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A4" w:rsidRDefault="00F50628">
      <w:pPr>
        <w:pStyle w:val="Titolo"/>
        <w:spacing w:before="74"/>
        <w:ind w:left="1365"/>
      </w:pPr>
      <w:r>
        <w:t>UNIVERSITÀ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GENOVA</w:t>
      </w:r>
    </w:p>
    <w:p w:rsidR="003B0FA4" w:rsidRDefault="003B0FA4">
      <w:pPr>
        <w:pStyle w:val="Corpotesto"/>
        <w:spacing w:before="10"/>
        <w:rPr>
          <w:rFonts w:ascii="Arial"/>
          <w:sz w:val="55"/>
        </w:rPr>
      </w:pPr>
    </w:p>
    <w:p w:rsidR="003B0FA4" w:rsidRDefault="00F50628">
      <w:pPr>
        <w:pStyle w:val="Titolo"/>
        <w:rPr>
          <w:rFonts w:ascii="Calibri"/>
        </w:rPr>
      </w:pPr>
      <w:r>
        <w:rPr>
          <w:rFonts w:ascii="Calibri"/>
        </w:rPr>
        <w:t>SCHEDA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PROGETTO</w:t>
      </w:r>
    </w:p>
    <w:p w:rsidR="003B0FA4" w:rsidRDefault="00F50628">
      <w:pPr>
        <w:rPr>
          <w:sz w:val="26"/>
        </w:rPr>
      </w:pPr>
      <w:r>
        <w:br w:type="column"/>
      </w:r>
    </w:p>
    <w:p w:rsidR="003B0FA4" w:rsidRDefault="003B0FA4">
      <w:pPr>
        <w:rPr>
          <w:sz w:val="26"/>
        </w:rPr>
      </w:pPr>
    </w:p>
    <w:p w:rsidR="003B0FA4" w:rsidRDefault="00F50628">
      <w:pPr>
        <w:spacing w:before="161"/>
        <w:ind w:left="653"/>
        <w:rPr>
          <w:sz w:val="21"/>
        </w:rPr>
      </w:pPr>
      <w:proofErr w:type="spellStart"/>
      <w:r>
        <w:rPr>
          <w:w w:val="105"/>
          <w:sz w:val="21"/>
        </w:rPr>
        <w:t>All</w:t>
      </w:r>
      <w:proofErr w:type="spellEnd"/>
      <w:r>
        <w:rPr>
          <w:w w:val="105"/>
          <w:sz w:val="21"/>
        </w:rPr>
        <w:t>.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1</w:t>
      </w:r>
    </w:p>
    <w:p w:rsidR="003B0FA4" w:rsidRDefault="003B0FA4">
      <w:pPr>
        <w:rPr>
          <w:sz w:val="21"/>
        </w:rPr>
        <w:sectPr w:rsidR="003B0FA4">
          <w:type w:val="continuous"/>
          <w:pgSz w:w="11910" w:h="16840"/>
          <w:pgMar w:top="620" w:right="1020" w:bottom="280" w:left="920" w:header="720" w:footer="720" w:gutter="0"/>
          <w:cols w:num="2" w:space="720" w:equalWidth="0">
            <w:col w:w="8724" w:space="40"/>
            <w:col w:w="1206"/>
          </w:cols>
        </w:sectPr>
      </w:pPr>
    </w:p>
    <w:p w:rsidR="003B0FA4" w:rsidRDefault="003B0FA4">
      <w:pPr>
        <w:spacing w:before="1" w:after="1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3B0FA4">
        <w:trPr>
          <w:trHeight w:val="489"/>
        </w:trPr>
        <w:tc>
          <w:tcPr>
            <w:tcW w:w="9629" w:type="dxa"/>
          </w:tcPr>
          <w:p w:rsidR="003B0FA4" w:rsidRDefault="00F50628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Responsabile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progetto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dell’esecuzione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contratto: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Prof.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Stefano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Schiaparelli</w:t>
            </w:r>
            <w:proofErr w:type="spellEnd"/>
          </w:p>
        </w:tc>
      </w:tr>
      <w:tr w:rsidR="003B0FA4">
        <w:trPr>
          <w:trHeight w:val="782"/>
        </w:trPr>
        <w:tc>
          <w:tcPr>
            <w:tcW w:w="9629" w:type="dxa"/>
          </w:tcPr>
          <w:p w:rsidR="003B0FA4" w:rsidRDefault="00F50628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b/>
                <w:w w:val="105"/>
                <w:sz w:val="19"/>
              </w:rPr>
              <w:t>Obiettivo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progetto: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“</w:t>
            </w:r>
            <w:r>
              <w:rPr>
                <w:w w:val="105"/>
                <w:sz w:val="21"/>
              </w:rPr>
              <w:t>Validazione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analisi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sequenze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DNA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metabarcoding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provenienti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Autonomous</w:t>
            </w:r>
            <w:proofErr w:type="spellEnd"/>
            <w:r>
              <w:rPr>
                <w:spacing w:val="-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Reeef</w:t>
            </w:r>
            <w:proofErr w:type="spellEnd"/>
            <w:r>
              <w:rPr>
                <w:spacing w:val="-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Monitoring</w:t>
            </w:r>
            <w:proofErr w:type="spellEnd"/>
            <w:r>
              <w:rPr>
                <w:spacing w:val="-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Structures</w:t>
            </w:r>
            <w:proofErr w:type="spellEnd"/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(ARMS)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antartici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analisi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coperture percentuali”</w:t>
            </w:r>
          </w:p>
        </w:tc>
      </w:tr>
      <w:tr w:rsidR="003B0FA4">
        <w:trPr>
          <w:trHeight w:val="484"/>
        </w:trPr>
        <w:tc>
          <w:tcPr>
            <w:tcW w:w="9629" w:type="dxa"/>
          </w:tcPr>
          <w:p w:rsidR="003B0FA4" w:rsidRDefault="00F50628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Oggetto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della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prestazione:</w:t>
            </w:r>
          </w:p>
          <w:p w:rsidR="003B0FA4" w:rsidRDefault="00F50628">
            <w:pPr>
              <w:pStyle w:val="TableParagraph"/>
              <w:spacing w:before="8" w:line="218" w:lineRule="exact"/>
              <w:rPr>
                <w:sz w:val="19"/>
              </w:rPr>
            </w:pPr>
            <w:r>
              <w:rPr>
                <w:w w:val="105"/>
                <w:sz w:val="19"/>
              </w:rPr>
              <w:t>Attività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supporto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ricerca</w:t>
            </w:r>
          </w:p>
        </w:tc>
      </w:tr>
      <w:tr w:rsidR="003B0FA4">
        <w:trPr>
          <w:trHeight w:val="2197"/>
        </w:trPr>
        <w:tc>
          <w:tcPr>
            <w:tcW w:w="9629" w:type="dxa"/>
          </w:tcPr>
          <w:p w:rsidR="003B0FA4" w:rsidRDefault="00F50628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Descrizione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dettagliata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della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prestazione:</w:t>
            </w:r>
          </w:p>
          <w:p w:rsidR="003B0FA4" w:rsidRDefault="00F50628">
            <w:pPr>
              <w:pStyle w:val="TableParagraph"/>
              <w:spacing w:before="13" w:line="252" w:lineRule="auto"/>
              <w:ind w:right="167"/>
              <w:rPr>
                <w:sz w:val="19"/>
              </w:rPr>
            </w:pPr>
            <w:r>
              <w:rPr>
                <w:w w:val="105"/>
                <w:sz w:val="19"/>
              </w:rPr>
              <w:t>La prestazione riguarda il controllo incrociato di vari database relativi a dati molecolari al fine di assegnare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sequenze di </w:t>
            </w:r>
            <w:proofErr w:type="spellStart"/>
            <w:r>
              <w:rPr>
                <w:w w:val="105"/>
                <w:sz w:val="19"/>
              </w:rPr>
              <w:t>barcoding</w:t>
            </w:r>
            <w:proofErr w:type="spellEnd"/>
            <w:r>
              <w:rPr>
                <w:w w:val="105"/>
                <w:sz w:val="19"/>
              </w:rPr>
              <w:t xml:space="preserve"> e </w:t>
            </w:r>
            <w:proofErr w:type="spellStart"/>
            <w:r>
              <w:rPr>
                <w:w w:val="105"/>
                <w:sz w:val="19"/>
              </w:rPr>
              <w:t>metabarcoding</w:t>
            </w:r>
            <w:proofErr w:type="spellEnd"/>
            <w:r>
              <w:rPr>
                <w:w w:val="105"/>
                <w:sz w:val="19"/>
              </w:rPr>
              <w:t xml:space="preserve"> ottenute dagli </w:t>
            </w:r>
            <w:proofErr w:type="spellStart"/>
            <w:r>
              <w:rPr>
                <w:w w:val="105"/>
                <w:sz w:val="19"/>
              </w:rPr>
              <w:t>Autonomous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Reeef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Monitoring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Structures</w:t>
            </w:r>
            <w:proofErr w:type="spellEnd"/>
            <w:r>
              <w:rPr>
                <w:w w:val="105"/>
                <w:sz w:val="19"/>
              </w:rPr>
              <w:t xml:space="preserve"> (ARMS)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posizionati in Antartide. Le sequenze andran</w:t>
            </w:r>
            <w:r>
              <w:rPr>
                <w:w w:val="105"/>
                <w:sz w:val="19"/>
              </w:rPr>
              <w:t>no assegnate anche attraverso la verifica di voucher museali presenti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nelle collezioni biologiche del MNA (Sezione di Genova). Per la prestazione è necessaria una profonda conoscenza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della fauna bentonica antartica compresi i </w:t>
            </w:r>
            <w:proofErr w:type="spellStart"/>
            <w:r>
              <w:rPr>
                <w:w w:val="105"/>
                <w:sz w:val="19"/>
              </w:rPr>
              <w:t>taxa</w:t>
            </w:r>
            <w:proofErr w:type="spellEnd"/>
            <w:r>
              <w:rPr>
                <w:w w:val="105"/>
                <w:sz w:val="19"/>
              </w:rPr>
              <w:t xml:space="preserve"> “minori”. Le analisi rigu</w:t>
            </w:r>
            <w:r>
              <w:rPr>
                <w:w w:val="105"/>
                <w:sz w:val="19"/>
              </w:rPr>
              <w:t>arderanno anche la quantificazione delle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coperture % dei pannelli attraverso l’utilizzo di specifici software. Alla conclusione del contratto dovrà essere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redatta una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relazione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tecnica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finale.</w:t>
            </w:r>
          </w:p>
        </w:tc>
      </w:tr>
      <w:tr w:rsidR="003B0FA4">
        <w:trPr>
          <w:trHeight w:val="1953"/>
        </w:trPr>
        <w:tc>
          <w:tcPr>
            <w:tcW w:w="9629" w:type="dxa"/>
          </w:tcPr>
          <w:p w:rsidR="003B0FA4" w:rsidRDefault="00F50628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Competenze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richieste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prestatore:</w:t>
            </w:r>
          </w:p>
          <w:p w:rsidR="003B0FA4" w:rsidRDefault="00F50628">
            <w:pPr>
              <w:pStyle w:val="TableParagraph"/>
              <w:spacing w:before="13"/>
              <w:ind w:left="15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Laurea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magistrale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in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Scienze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del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Mare</w:t>
            </w:r>
          </w:p>
          <w:p w:rsidR="003B0FA4" w:rsidRDefault="00F50628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before="13"/>
              <w:ind w:left="21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Esperienza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lavorativa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pregressa,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almeno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biennale,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attinente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alla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prestazione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richiesta</w:t>
            </w:r>
          </w:p>
          <w:p w:rsidR="003B0FA4" w:rsidRDefault="00F50628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before="12"/>
              <w:ind w:left="21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Familiarità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con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dati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di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tipo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molecolare</w:t>
            </w:r>
          </w:p>
          <w:p w:rsidR="003B0FA4" w:rsidRDefault="00F50628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before="13"/>
              <w:ind w:left="21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Esperienza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nella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consultazione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ed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uso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di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BOLD,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GENBANK</w:t>
            </w:r>
          </w:p>
          <w:p w:rsidR="003B0FA4" w:rsidRDefault="00F50628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before="13" w:line="247" w:lineRule="auto"/>
              <w:ind w:right="260" w:firstLine="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Profonda conoscenza della fauna marina antartica, con particolare riguardo alla fauna bentonica compresi i </w:t>
            </w:r>
            <w:proofErr w:type="spellStart"/>
            <w:r>
              <w:rPr>
                <w:i/>
                <w:w w:val="105"/>
                <w:sz w:val="19"/>
              </w:rPr>
              <w:t>taxa</w:t>
            </w:r>
            <w:proofErr w:type="spellEnd"/>
            <w:r>
              <w:rPr>
                <w:i/>
                <w:spacing w:val="-4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“minori”</w:t>
            </w:r>
          </w:p>
        </w:tc>
      </w:tr>
      <w:tr w:rsidR="003B0FA4">
        <w:trPr>
          <w:trHeight w:val="734"/>
        </w:trPr>
        <w:tc>
          <w:tcPr>
            <w:tcW w:w="9629" w:type="dxa"/>
          </w:tcPr>
          <w:p w:rsidR="003B0FA4" w:rsidRDefault="00F50628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Durata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progetto:</w:t>
            </w:r>
          </w:p>
          <w:p w:rsidR="003B0FA4" w:rsidRDefault="00F50628">
            <w:pPr>
              <w:pStyle w:val="TableParagraph"/>
              <w:spacing w:before="1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Dal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1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ottobre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2022 al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31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Dicembre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2022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(3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mesi)</w:t>
            </w:r>
          </w:p>
        </w:tc>
      </w:tr>
      <w:tr w:rsidR="003B0FA4">
        <w:trPr>
          <w:trHeight w:val="489"/>
        </w:trPr>
        <w:tc>
          <w:tcPr>
            <w:tcW w:w="9629" w:type="dxa"/>
          </w:tcPr>
          <w:p w:rsidR="00F50628" w:rsidRDefault="00F50628" w:rsidP="00F50628">
            <w:pPr>
              <w:pStyle w:val="TableParagraph"/>
              <w:rPr>
                <w:b/>
                <w:spacing w:val="-3"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Compenso: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</w:p>
          <w:p w:rsidR="003B0FA4" w:rsidRDefault="00F50628" w:rsidP="00F50628">
            <w:pPr>
              <w:pStyle w:val="TableParagraph"/>
              <w:rPr>
                <w:i/>
                <w:sz w:val="19"/>
              </w:rPr>
            </w:pPr>
            <w:bookmarkStart w:id="0" w:name="_GoBack"/>
            <w:r w:rsidRPr="00F50628">
              <w:rPr>
                <w:spacing w:val="-3"/>
                <w:w w:val="105"/>
                <w:sz w:val="19"/>
              </w:rPr>
              <w:t>€</w:t>
            </w:r>
            <w:bookmarkEnd w:id="0"/>
            <w:r>
              <w:rPr>
                <w:i/>
                <w:w w:val="105"/>
                <w:sz w:val="19"/>
              </w:rPr>
              <w:t>3</w:t>
            </w:r>
            <w:r>
              <w:rPr>
                <w:i/>
                <w:w w:val="105"/>
                <w:sz w:val="19"/>
              </w:rPr>
              <w:t>500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euro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lordi</w:t>
            </w:r>
          </w:p>
        </w:tc>
      </w:tr>
      <w:tr w:rsidR="003B0FA4">
        <w:trPr>
          <w:trHeight w:val="3311"/>
        </w:trPr>
        <w:tc>
          <w:tcPr>
            <w:tcW w:w="9629" w:type="dxa"/>
          </w:tcPr>
          <w:p w:rsidR="003B0FA4" w:rsidRDefault="00F50628">
            <w:pPr>
              <w:pStyle w:val="TableParagraph"/>
              <w:spacing w:line="254" w:lineRule="auto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Natura Fiscale della prestazione: (non si applica nel caso un dipendente dell’Ateneo risponda alla ricognizione</w:t>
            </w:r>
            <w:r>
              <w:rPr>
                <w:b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interna)</w:t>
            </w:r>
          </w:p>
          <w:p w:rsidR="003B0FA4" w:rsidRDefault="003B0FA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3B0FA4" w:rsidRDefault="00F50628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0" w:line="271" w:lineRule="auto"/>
              <w:ind w:right="94"/>
              <w:jc w:val="bot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Contratti che hanno per oggetto </w:t>
            </w:r>
            <w:r>
              <w:rPr>
                <w:b/>
                <w:i/>
                <w:w w:val="105"/>
                <w:sz w:val="19"/>
              </w:rPr>
              <w:t xml:space="preserve">una prestazione unica a esecuzione pressoché istantanea </w:t>
            </w:r>
            <w:r>
              <w:rPr>
                <w:i/>
                <w:w w:val="105"/>
                <w:sz w:val="19"/>
              </w:rPr>
              <w:t>(carattere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episodico quali studi, consulenze </w:t>
            </w:r>
            <w:proofErr w:type="spellStart"/>
            <w:r>
              <w:rPr>
                <w:i/>
                <w:w w:val="105"/>
                <w:sz w:val="19"/>
              </w:rPr>
              <w:t>etc</w:t>
            </w:r>
            <w:proofErr w:type="spellEnd"/>
            <w:r>
              <w:rPr>
                <w:i/>
                <w:w w:val="105"/>
                <w:sz w:val="19"/>
              </w:rPr>
              <w:t>) e nell’ambito dei quali il committente effettua il controllo del solo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risultato che si propone di ottenere: lavoro autonomo – redditi diversi (art. 67</w:t>
            </w:r>
            <w:r>
              <w:rPr>
                <w:i/>
                <w:w w:val="105"/>
                <w:sz w:val="19"/>
              </w:rPr>
              <w:t xml:space="preserve">, comma 1, </w:t>
            </w:r>
            <w:proofErr w:type="spellStart"/>
            <w:r>
              <w:rPr>
                <w:i/>
                <w:w w:val="105"/>
                <w:sz w:val="19"/>
              </w:rPr>
              <w:t>lett</w:t>
            </w:r>
            <w:proofErr w:type="spellEnd"/>
            <w:r>
              <w:rPr>
                <w:i/>
                <w:w w:val="105"/>
                <w:sz w:val="19"/>
              </w:rPr>
              <w:t>. l, D.P.R.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917/86 TUIR);</w:t>
            </w:r>
          </w:p>
          <w:p w:rsidR="003B0FA4" w:rsidRDefault="00F50628">
            <w:pPr>
              <w:pStyle w:val="TableParagraph"/>
              <w:spacing w:before="3"/>
              <w:ind w:left="83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lavoro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autonomo -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redditi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di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lavoro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autonomo-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professionisti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abituali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(art.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53,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comma</w:t>
            </w:r>
            <w:r>
              <w:rPr>
                <w:i/>
                <w:spacing w:val="4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1,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D.P.R.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917/86</w:t>
            </w:r>
          </w:p>
          <w:p w:rsidR="003B0FA4" w:rsidRDefault="00F50628">
            <w:pPr>
              <w:pStyle w:val="TableParagraph"/>
              <w:spacing w:before="13" w:line="218" w:lineRule="exact"/>
              <w:ind w:left="83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TUIR)</w:t>
            </w:r>
          </w:p>
        </w:tc>
      </w:tr>
    </w:tbl>
    <w:p w:rsidR="003B0FA4" w:rsidRDefault="003B0FA4">
      <w:pPr>
        <w:spacing w:before="4"/>
        <w:rPr>
          <w:sz w:val="28"/>
        </w:rPr>
      </w:pPr>
    </w:p>
    <w:p w:rsidR="003B0FA4" w:rsidRDefault="00F50628">
      <w:pPr>
        <w:pStyle w:val="Corpotesto"/>
        <w:spacing w:before="107"/>
        <w:ind w:left="4371"/>
      </w:pPr>
      <w:r>
        <w:rPr>
          <w:w w:val="105"/>
        </w:rPr>
        <w:t>Firmato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progetto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dell’esecuzione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contratto</w:t>
      </w:r>
    </w:p>
    <w:p w:rsidR="003B0FA4" w:rsidRDefault="003B0FA4">
      <w:pPr>
        <w:rPr>
          <w:sz w:val="20"/>
        </w:rPr>
      </w:pPr>
    </w:p>
    <w:p w:rsidR="003B0FA4" w:rsidRDefault="00F50628">
      <w:pPr>
        <w:spacing w:before="4"/>
        <w:rPr>
          <w:sz w:val="10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4221537</wp:posOffset>
            </wp:positionH>
            <wp:positionV relativeFrom="paragraph">
              <wp:posOffset>104997</wp:posOffset>
            </wp:positionV>
            <wp:extent cx="2342986" cy="56673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986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style="position:absolute;margin-left:260.2pt;margin-top:70.65pt;width:278.9pt;height:.1pt;z-index:-251658240;mso-wrap-distance-left:0;mso-wrap-distance-right:0;mso-position-horizontal-relative:page;mso-position-vertical-relative:text" coordorigin="5204,1413" coordsize="5578,0" path="m5204,1413r5578,e" filled="f" strokeweight=".22542mm">
            <v:path arrowok="t"/>
            <w10:wrap type="topAndBottom" anchorx="page"/>
          </v:shape>
        </w:pict>
      </w:r>
    </w:p>
    <w:p w:rsidR="003B0FA4" w:rsidRDefault="003B0FA4">
      <w:pPr>
        <w:spacing w:before="12"/>
      </w:pPr>
    </w:p>
    <w:sectPr w:rsidR="003B0FA4">
      <w:type w:val="continuous"/>
      <w:pgSz w:w="11910" w:h="16840"/>
      <w:pgMar w:top="62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373"/>
    <w:multiLevelType w:val="hybridMultilevel"/>
    <w:tmpl w:val="71425D40"/>
    <w:lvl w:ilvl="0" w:tplc="EBA0207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  <w:lang w:val="it-IT" w:eastAsia="en-US" w:bidi="ar-SA"/>
      </w:rPr>
    </w:lvl>
    <w:lvl w:ilvl="1" w:tplc="36DC21BC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9404C626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3" w:tplc="2DD6EACC">
      <w:numFmt w:val="bullet"/>
      <w:lvlText w:val="•"/>
      <w:lvlJc w:val="left"/>
      <w:pPr>
        <w:ind w:left="3350" w:hanging="360"/>
      </w:pPr>
      <w:rPr>
        <w:rFonts w:hint="default"/>
        <w:lang w:val="it-IT" w:eastAsia="en-US" w:bidi="ar-SA"/>
      </w:rPr>
    </w:lvl>
    <w:lvl w:ilvl="4" w:tplc="59D0EF1A">
      <w:numFmt w:val="bullet"/>
      <w:lvlText w:val="•"/>
      <w:lvlJc w:val="left"/>
      <w:pPr>
        <w:ind w:left="4246" w:hanging="360"/>
      </w:pPr>
      <w:rPr>
        <w:rFonts w:hint="default"/>
        <w:lang w:val="it-IT" w:eastAsia="en-US" w:bidi="ar-SA"/>
      </w:rPr>
    </w:lvl>
    <w:lvl w:ilvl="5" w:tplc="6744FC88">
      <w:numFmt w:val="bullet"/>
      <w:lvlText w:val="•"/>
      <w:lvlJc w:val="left"/>
      <w:pPr>
        <w:ind w:left="5141" w:hanging="360"/>
      </w:pPr>
      <w:rPr>
        <w:rFonts w:hint="default"/>
        <w:lang w:val="it-IT" w:eastAsia="en-US" w:bidi="ar-SA"/>
      </w:rPr>
    </w:lvl>
    <w:lvl w:ilvl="6" w:tplc="928439B6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540A7F06">
      <w:numFmt w:val="bullet"/>
      <w:lvlText w:val="•"/>
      <w:lvlJc w:val="left"/>
      <w:pPr>
        <w:ind w:left="6932" w:hanging="360"/>
      </w:pPr>
      <w:rPr>
        <w:rFonts w:hint="default"/>
        <w:lang w:val="it-IT" w:eastAsia="en-US" w:bidi="ar-SA"/>
      </w:rPr>
    </w:lvl>
    <w:lvl w:ilvl="8" w:tplc="AC0E4320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96608CE"/>
    <w:multiLevelType w:val="hybridMultilevel"/>
    <w:tmpl w:val="E93E778C"/>
    <w:lvl w:ilvl="0" w:tplc="CD7EE7BA">
      <w:numFmt w:val="bullet"/>
      <w:lvlText w:val="-"/>
      <w:lvlJc w:val="left"/>
      <w:pPr>
        <w:ind w:left="110" w:hanging="107"/>
      </w:pPr>
      <w:rPr>
        <w:rFonts w:ascii="Calibri" w:eastAsia="Calibri" w:hAnsi="Calibri" w:cs="Calibri" w:hint="default"/>
        <w:i/>
        <w:iCs/>
        <w:w w:val="103"/>
        <w:sz w:val="19"/>
        <w:szCs w:val="19"/>
        <w:lang w:val="it-IT" w:eastAsia="en-US" w:bidi="ar-SA"/>
      </w:rPr>
    </w:lvl>
    <w:lvl w:ilvl="1" w:tplc="66F8BE7C">
      <w:numFmt w:val="bullet"/>
      <w:lvlText w:val="•"/>
      <w:lvlJc w:val="left"/>
      <w:pPr>
        <w:ind w:left="1069" w:hanging="107"/>
      </w:pPr>
      <w:rPr>
        <w:rFonts w:hint="default"/>
        <w:lang w:val="it-IT" w:eastAsia="en-US" w:bidi="ar-SA"/>
      </w:rPr>
    </w:lvl>
    <w:lvl w:ilvl="2" w:tplc="3A949768">
      <w:numFmt w:val="bullet"/>
      <w:lvlText w:val="•"/>
      <w:lvlJc w:val="left"/>
      <w:pPr>
        <w:ind w:left="2019" w:hanging="107"/>
      </w:pPr>
      <w:rPr>
        <w:rFonts w:hint="default"/>
        <w:lang w:val="it-IT" w:eastAsia="en-US" w:bidi="ar-SA"/>
      </w:rPr>
    </w:lvl>
    <w:lvl w:ilvl="3" w:tplc="1452E6A4">
      <w:numFmt w:val="bullet"/>
      <w:lvlText w:val="•"/>
      <w:lvlJc w:val="left"/>
      <w:pPr>
        <w:ind w:left="2969" w:hanging="107"/>
      </w:pPr>
      <w:rPr>
        <w:rFonts w:hint="default"/>
        <w:lang w:val="it-IT" w:eastAsia="en-US" w:bidi="ar-SA"/>
      </w:rPr>
    </w:lvl>
    <w:lvl w:ilvl="4" w:tplc="DB248494">
      <w:numFmt w:val="bullet"/>
      <w:lvlText w:val="•"/>
      <w:lvlJc w:val="left"/>
      <w:pPr>
        <w:ind w:left="3919" w:hanging="107"/>
      </w:pPr>
      <w:rPr>
        <w:rFonts w:hint="default"/>
        <w:lang w:val="it-IT" w:eastAsia="en-US" w:bidi="ar-SA"/>
      </w:rPr>
    </w:lvl>
    <w:lvl w:ilvl="5" w:tplc="88469116">
      <w:numFmt w:val="bullet"/>
      <w:lvlText w:val="•"/>
      <w:lvlJc w:val="left"/>
      <w:pPr>
        <w:ind w:left="4869" w:hanging="107"/>
      </w:pPr>
      <w:rPr>
        <w:rFonts w:hint="default"/>
        <w:lang w:val="it-IT" w:eastAsia="en-US" w:bidi="ar-SA"/>
      </w:rPr>
    </w:lvl>
    <w:lvl w:ilvl="6" w:tplc="64E64C86">
      <w:numFmt w:val="bullet"/>
      <w:lvlText w:val="•"/>
      <w:lvlJc w:val="left"/>
      <w:pPr>
        <w:ind w:left="5819" w:hanging="107"/>
      </w:pPr>
      <w:rPr>
        <w:rFonts w:hint="default"/>
        <w:lang w:val="it-IT" w:eastAsia="en-US" w:bidi="ar-SA"/>
      </w:rPr>
    </w:lvl>
    <w:lvl w:ilvl="7" w:tplc="203CF8E4">
      <w:numFmt w:val="bullet"/>
      <w:lvlText w:val="•"/>
      <w:lvlJc w:val="left"/>
      <w:pPr>
        <w:ind w:left="6769" w:hanging="107"/>
      </w:pPr>
      <w:rPr>
        <w:rFonts w:hint="default"/>
        <w:lang w:val="it-IT" w:eastAsia="en-US" w:bidi="ar-SA"/>
      </w:rPr>
    </w:lvl>
    <w:lvl w:ilvl="8" w:tplc="DD823E68">
      <w:numFmt w:val="bullet"/>
      <w:lvlText w:val="•"/>
      <w:lvlJc w:val="left"/>
      <w:pPr>
        <w:ind w:left="7719" w:hanging="10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0FA4"/>
    <w:rsid w:val="003B0FA4"/>
    <w:rsid w:val="00F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ABE1D3"/>
  <w15:docId w15:val="{80E74B8E-342A-421A-8ADB-F33C0905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ind w:left="1362"/>
      <w:jc w:val="center"/>
    </w:pPr>
    <w:rPr>
      <w:rFonts w:ascii="Arial" w:eastAsia="Arial" w:hAnsi="Arial" w:cs="Arial"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Tabacchi</cp:lastModifiedBy>
  <cp:revision>2</cp:revision>
  <dcterms:created xsi:type="dcterms:W3CDTF">2022-08-09T09:54:00Z</dcterms:created>
  <dcterms:modified xsi:type="dcterms:W3CDTF">2022-08-09T09:56:00Z</dcterms:modified>
</cp:coreProperties>
</file>