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0F05E756"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7C6B67">
        <w:rPr>
          <w:rFonts w:ascii="Arial" w:hAnsi="Arial"/>
          <w:b/>
          <w:i/>
          <w:sz w:val="20"/>
          <w:szCs w:val="20"/>
        </w:rPr>
        <w:t>1</w:t>
      </w:r>
      <w:r w:rsidR="008F410A" w:rsidRPr="006B0A02">
        <w:rPr>
          <w:rFonts w:ascii="Arial" w:hAnsi="Arial"/>
          <w:b/>
          <w:i/>
          <w:sz w:val="20"/>
          <w:szCs w:val="20"/>
        </w:rPr>
        <w:t>/20</w:t>
      </w:r>
      <w:r w:rsidR="00C95B78">
        <w:rPr>
          <w:rFonts w:ascii="Arial" w:hAnsi="Arial"/>
          <w:b/>
          <w:i/>
          <w:sz w:val="20"/>
          <w:szCs w:val="20"/>
        </w:rPr>
        <w:t>2</w:t>
      </w:r>
      <w:r w:rsidR="00B45AA3">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4992BB9E" w14:textId="60C5A3B9" w:rsidR="00C95B78" w:rsidRDefault="00181C60" w:rsidP="00B45AA3">
      <w:pPr>
        <w:pStyle w:val="Corpotesto"/>
        <w:keepNext/>
        <w:suppressAutoHyphens/>
        <w:ind w:right="333"/>
        <w:rPr>
          <w:rFonts w:ascii="Arial" w:hAnsi="Arial"/>
          <w:i/>
          <w:sz w:val="21"/>
          <w:szCs w:val="21"/>
        </w:rPr>
      </w:pPr>
      <w:r w:rsidRPr="00A96B7C">
        <w:rPr>
          <w:rFonts w:ascii="Arial" w:hAnsi="Arial"/>
          <w:i/>
          <w:iCs/>
          <w:sz w:val="20"/>
          <w:szCs w:val="20"/>
        </w:rPr>
        <w:t xml:space="preserve">Procedura comparativa, per titoli, per l’affidamento di n. 1 incarico di lavoro autonomo </w:t>
      </w:r>
      <w:r w:rsidR="001F7F84" w:rsidRPr="00A96B7C">
        <w:rPr>
          <w:rFonts w:ascii="Arial" w:hAnsi="Arial"/>
          <w:i/>
          <w:iCs/>
          <w:sz w:val="20"/>
          <w:szCs w:val="20"/>
        </w:rPr>
        <w:t xml:space="preserve">della durata di </w:t>
      </w:r>
      <w:r w:rsidR="00B45AA3">
        <w:rPr>
          <w:rFonts w:ascii="Arial" w:hAnsi="Arial"/>
          <w:i/>
          <w:iCs/>
          <w:sz w:val="20"/>
          <w:szCs w:val="20"/>
        </w:rPr>
        <w:t>otto</w:t>
      </w:r>
      <w:r w:rsidR="007C6B67">
        <w:rPr>
          <w:rFonts w:ascii="Arial" w:hAnsi="Arial"/>
          <w:i/>
          <w:iCs/>
          <w:sz w:val="20"/>
          <w:szCs w:val="20"/>
        </w:rPr>
        <w:t xml:space="preserve"> </w:t>
      </w:r>
      <w:r w:rsidR="00FF6CD9" w:rsidRPr="00A96B7C">
        <w:rPr>
          <w:rFonts w:ascii="Arial" w:hAnsi="Arial"/>
          <w:i/>
          <w:iCs/>
          <w:sz w:val="20"/>
          <w:szCs w:val="20"/>
        </w:rPr>
        <w:t>mes</w:t>
      </w:r>
      <w:r w:rsidR="000A204A" w:rsidRPr="00A96B7C">
        <w:rPr>
          <w:rFonts w:ascii="Arial" w:hAnsi="Arial"/>
          <w:i/>
          <w:iCs/>
          <w:sz w:val="20"/>
          <w:szCs w:val="20"/>
        </w:rPr>
        <w:t>i</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 xml:space="preserve">attività: </w:t>
      </w:r>
      <w:r w:rsidR="009A062A" w:rsidRPr="00A96B7C">
        <w:rPr>
          <w:rFonts w:ascii="Arial" w:hAnsi="Arial" w:cs="Arial"/>
          <w:i/>
          <w:iCs/>
          <w:sz w:val="20"/>
        </w:rPr>
        <w:t>Attività di supporto</w:t>
      </w:r>
      <w:r w:rsidR="009A062A" w:rsidRPr="006A0752">
        <w:rPr>
          <w:rFonts w:ascii="Arial" w:hAnsi="Arial" w:cs="Arial"/>
          <w:i/>
          <w:sz w:val="20"/>
        </w:rPr>
        <w:t xml:space="preserve"> alla ricerca.</w:t>
      </w:r>
      <w:r w:rsidR="009A062A">
        <w:rPr>
          <w:rFonts w:ascii="Arial" w:hAnsi="Arial" w:cs="Arial"/>
          <w:i/>
          <w:sz w:val="20"/>
        </w:rPr>
        <w:t xml:space="preserve"> </w:t>
      </w:r>
      <w:r w:rsidR="007C6B67">
        <w:rPr>
          <w:rFonts w:ascii="Arial" w:hAnsi="Arial"/>
          <w:i/>
          <w:sz w:val="21"/>
          <w:szCs w:val="21"/>
        </w:rPr>
        <w:t>E</w:t>
      </w:r>
      <w:r w:rsidR="007C6B67" w:rsidRPr="007C6B67">
        <w:rPr>
          <w:rFonts w:ascii="Arial" w:hAnsi="Arial"/>
          <w:i/>
          <w:sz w:val="21"/>
          <w:szCs w:val="21"/>
        </w:rPr>
        <w:t>sperto linguistico di lingua madre inglese, per attività di revisione o traduzione di testi in lingua inglese, con la finalità di pubblicazione di risultati su riviste a carattere medico-scientifico a diffusione internazionale; revisione o traduzione in lingua inglese documenti di aggiornamento delle procedure operative standard (SOP) necessarie per il mantenimento degli standard di qualità richiesti per condurre studi di ricerca in Farmacologia e Tossicologia Clinica, conformemente a GCP e GLP</w:t>
      </w:r>
    </w:p>
    <w:p w14:paraId="1C9FC83A" w14:textId="77777777"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lastRenderedPageBreak/>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6A85" w14:textId="77777777" w:rsidR="00C45681" w:rsidRDefault="00C45681">
      <w:r>
        <w:separator/>
      </w:r>
    </w:p>
  </w:endnote>
  <w:endnote w:type="continuationSeparator" w:id="0">
    <w:p w14:paraId="4356F15F" w14:textId="77777777" w:rsidR="00C45681" w:rsidRDefault="00C4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6850" w14:textId="77777777" w:rsidR="00C45681" w:rsidRDefault="00C45681">
      <w:r>
        <w:separator/>
      </w:r>
    </w:p>
  </w:footnote>
  <w:footnote w:type="continuationSeparator" w:id="0">
    <w:p w14:paraId="523B5944" w14:textId="77777777" w:rsidR="00C45681" w:rsidRDefault="00C45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45AA3"/>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45681"/>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5</cp:revision>
  <cp:lastPrinted>2017-09-27T12:13:00Z</cp:lastPrinted>
  <dcterms:created xsi:type="dcterms:W3CDTF">2020-02-13T08:52:00Z</dcterms:created>
  <dcterms:modified xsi:type="dcterms:W3CDTF">2022-03-03T14:10:00Z</dcterms:modified>
</cp:coreProperties>
</file>