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70" w:rsidRPr="008166C6" w:rsidRDefault="0027296A" w:rsidP="00014744">
      <w:pPr>
        <w:spacing w:after="0" w:line="259" w:lineRule="auto"/>
        <w:ind w:left="0" w:right="0" w:firstLine="0"/>
        <w:jc w:val="center"/>
        <w:rPr>
          <w:rFonts w:ascii="Verdana" w:hAnsi="Verdana" w:cstheme="minorHAnsi"/>
          <w:sz w:val="36"/>
          <w:szCs w:val="39"/>
        </w:rPr>
      </w:pPr>
      <w:r w:rsidRPr="008166C6">
        <w:rPr>
          <w:rFonts w:ascii="Verdana" w:hAnsi="Verdana" w:cstheme="minorHAnsi"/>
          <w:sz w:val="36"/>
          <w:szCs w:val="39"/>
        </w:rPr>
        <w:t>UNIVERSITÀ DEGLI STUDI DI GENOVA</w:t>
      </w:r>
    </w:p>
    <w:p w:rsidR="0027296A" w:rsidRPr="008166C6" w:rsidRDefault="0027296A" w:rsidP="00014744">
      <w:pPr>
        <w:spacing w:after="0" w:line="259" w:lineRule="auto"/>
        <w:ind w:left="0" w:right="0" w:firstLine="0"/>
        <w:rPr>
          <w:rFonts w:ascii="Verdana" w:hAnsi="Verdana" w:cstheme="minorHAnsi"/>
          <w:sz w:val="22"/>
          <w:szCs w:val="23"/>
          <w:u w:val="single" w:color="000000"/>
        </w:rPr>
      </w:pPr>
    </w:p>
    <w:p w:rsidR="0005391F" w:rsidRPr="008166C6" w:rsidRDefault="00014744" w:rsidP="00E00029">
      <w:pPr>
        <w:spacing w:after="0" w:line="259" w:lineRule="auto"/>
        <w:ind w:left="0" w:right="0" w:firstLine="0"/>
        <w:jc w:val="center"/>
        <w:rPr>
          <w:rFonts w:ascii="Verdana" w:hAnsi="Verdana" w:cstheme="minorHAnsi"/>
          <w:b/>
          <w:sz w:val="22"/>
          <w:szCs w:val="23"/>
        </w:rPr>
      </w:pPr>
      <w:r w:rsidRPr="008166C6">
        <w:rPr>
          <w:rFonts w:ascii="Verdana" w:hAnsi="Verdana" w:cstheme="minorHAnsi"/>
          <w:b/>
          <w:sz w:val="22"/>
          <w:szCs w:val="23"/>
        </w:rPr>
        <w:t>AVVISO DI PROCEDURA DI VAL</w:t>
      </w:r>
      <w:r w:rsidR="0005391F" w:rsidRPr="008166C6">
        <w:rPr>
          <w:rFonts w:ascii="Verdana" w:hAnsi="Verdana" w:cstheme="minorHAnsi"/>
          <w:b/>
          <w:sz w:val="22"/>
          <w:szCs w:val="23"/>
        </w:rPr>
        <w:t>UTAZIONE COMPARATIVA PER TITOLI</w:t>
      </w:r>
    </w:p>
    <w:p w:rsidR="00701A70" w:rsidRDefault="00014744" w:rsidP="00E00029">
      <w:pPr>
        <w:spacing w:after="0" w:line="259" w:lineRule="auto"/>
        <w:ind w:left="0" w:right="0" w:firstLine="0"/>
        <w:jc w:val="center"/>
        <w:rPr>
          <w:rFonts w:ascii="Verdana" w:hAnsi="Verdana" w:cstheme="minorHAnsi"/>
          <w:b/>
          <w:sz w:val="22"/>
          <w:szCs w:val="23"/>
        </w:rPr>
      </w:pPr>
      <w:r w:rsidRPr="008166C6">
        <w:rPr>
          <w:rFonts w:ascii="Verdana" w:hAnsi="Verdana" w:cstheme="minorHAnsi"/>
          <w:b/>
          <w:sz w:val="22"/>
          <w:szCs w:val="23"/>
        </w:rPr>
        <w:t>PER L’AFFIDAMENTO DI INCARICHI DI LAVORO AUTONOMO</w:t>
      </w:r>
    </w:p>
    <w:p w:rsidR="008166C6" w:rsidRPr="008166C6" w:rsidRDefault="008166C6" w:rsidP="00E00029">
      <w:pPr>
        <w:spacing w:after="0" w:line="259" w:lineRule="auto"/>
        <w:ind w:left="0" w:right="0" w:firstLine="0"/>
        <w:jc w:val="center"/>
        <w:rPr>
          <w:rFonts w:ascii="Verdana" w:hAnsi="Verdana" w:cstheme="minorHAnsi"/>
          <w:b/>
          <w:sz w:val="22"/>
          <w:szCs w:val="23"/>
        </w:rPr>
      </w:pPr>
    </w:p>
    <w:tbl>
      <w:tblPr>
        <w:tblStyle w:val="TableGrid"/>
        <w:tblW w:w="9269" w:type="dxa"/>
        <w:tblInd w:w="426" w:type="dxa"/>
        <w:tblLook w:val="04A0" w:firstRow="1" w:lastRow="0" w:firstColumn="1" w:lastColumn="0" w:noHBand="0" w:noVBand="1"/>
      </w:tblPr>
      <w:tblGrid>
        <w:gridCol w:w="1559"/>
        <w:gridCol w:w="7710"/>
      </w:tblGrid>
      <w:tr w:rsidR="00F33A0D" w:rsidRPr="008166C6" w:rsidTr="001A2EBD">
        <w:trPr>
          <w:trHeight w:val="20"/>
        </w:trPr>
        <w:tc>
          <w:tcPr>
            <w:tcW w:w="9269" w:type="dxa"/>
            <w:gridSpan w:val="2"/>
            <w:tcBorders>
              <w:top w:val="nil"/>
              <w:left w:val="nil"/>
              <w:bottom w:val="nil"/>
              <w:right w:val="nil"/>
            </w:tcBorders>
          </w:tcPr>
          <w:p w:rsidR="00F33A0D" w:rsidRPr="008166C6" w:rsidRDefault="00F33A0D" w:rsidP="00F33A0D">
            <w:pPr>
              <w:spacing w:after="0" w:line="259" w:lineRule="auto"/>
              <w:ind w:left="0" w:right="0" w:firstLine="0"/>
              <w:jc w:val="center"/>
              <w:rPr>
                <w:rFonts w:ascii="Verdana" w:hAnsi="Verdana" w:cstheme="minorHAnsi"/>
                <w:b/>
                <w:sz w:val="23"/>
                <w:szCs w:val="23"/>
              </w:rPr>
            </w:pPr>
            <w:bookmarkStart w:id="0" w:name="_GoBack"/>
            <w:bookmarkEnd w:id="0"/>
          </w:p>
          <w:p w:rsidR="001A2EBD" w:rsidRPr="008166C6" w:rsidRDefault="00D77212" w:rsidP="00E00029">
            <w:pPr>
              <w:spacing w:line="259" w:lineRule="auto"/>
              <w:ind w:left="0" w:right="0" w:firstLine="0"/>
              <w:jc w:val="center"/>
              <w:rPr>
                <w:rFonts w:ascii="Verdana" w:hAnsi="Verdana" w:cstheme="minorHAnsi"/>
                <w:b/>
                <w:sz w:val="23"/>
                <w:szCs w:val="23"/>
              </w:rPr>
            </w:pPr>
            <w:r w:rsidRPr="008166C6">
              <w:rPr>
                <w:rFonts w:ascii="Verdana" w:hAnsi="Verdana" w:cstheme="minorHAnsi"/>
                <w:b/>
                <w:sz w:val="23"/>
                <w:szCs w:val="23"/>
              </w:rPr>
              <w:t xml:space="preserve">IL RESPONSABILE AMMINISTRATIVO </w:t>
            </w:r>
          </w:p>
        </w:tc>
      </w:tr>
      <w:tr w:rsidR="00701A70" w:rsidRPr="008166C6" w:rsidTr="008166C6">
        <w:trPr>
          <w:trHeight w:val="20"/>
        </w:trPr>
        <w:tc>
          <w:tcPr>
            <w:tcW w:w="1559" w:type="dxa"/>
            <w:tcBorders>
              <w:top w:val="nil"/>
              <w:left w:val="nil"/>
              <w:bottom w:val="nil"/>
              <w:right w:val="nil"/>
            </w:tcBorders>
          </w:tcPr>
          <w:p w:rsidR="00701A70" w:rsidRPr="008166C6" w:rsidRDefault="00A35BB9" w:rsidP="00014744">
            <w:pPr>
              <w:spacing w:after="0" w:line="259" w:lineRule="auto"/>
              <w:ind w:left="0" w:right="0" w:firstLine="0"/>
              <w:rPr>
                <w:rFonts w:ascii="Verdana" w:hAnsi="Verdana" w:cstheme="minorHAnsi"/>
                <w:b/>
                <w:szCs w:val="23"/>
              </w:rPr>
            </w:pPr>
            <w:r w:rsidRPr="008166C6">
              <w:rPr>
                <w:rFonts w:ascii="Verdana" w:hAnsi="Verdana" w:cstheme="minorHAnsi"/>
                <w:b/>
                <w:szCs w:val="23"/>
              </w:rPr>
              <w:t>Visto</w:t>
            </w:r>
          </w:p>
        </w:tc>
        <w:tc>
          <w:tcPr>
            <w:tcW w:w="7710" w:type="dxa"/>
            <w:tcBorders>
              <w:top w:val="nil"/>
              <w:left w:val="nil"/>
              <w:bottom w:val="nil"/>
              <w:right w:val="nil"/>
            </w:tcBorders>
          </w:tcPr>
          <w:p w:rsidR="00701A70" w:rsidRPr="008166C6" w:rsidRDefault="001A2EBD" w:rsidP="001A2EBD">
            <w:pPr>
              <w:spacing w:after="0" w:line="259" w:lineRule="auto"/>
              <w:ind w:left="30" w:right="56" w:firstLine="0"/>
              <w:rPr>
                <w:rFonts w:ascii="Verdana" w:hAnsi="Verdana" w:cstheme="minorHAnsi"/>
              </w:rPr>
            </w:pPr>
            <w:proofErr w:type="gramStart"/>
            <w:r w:rsidRPr="008166C6">
              <w:rPr>
                <w:rFonts w:ascii="Verdana" w:hAnsi="Verdana" w:cstheme="minorHAnsi"/>
              </w:rPr>
              <w:t>i</w:t>
            </w:r>
            <w:r w:rsidR="00A35BB9" w:rsidRPr="008166C6">
              <w:rPr>
                <w:rFonts w:ascii="Verdana" w:hAnsi="Verdana" w:cstheme="minorHAnsi"/>
              </w:rPr>
              <w:t>l</w:t>
            </w:r>
            <w:proofErr w:type="gramEnd"/>
            <w:r w:rsidR="00A35BB9" w:rsidRPr="008166C6">
              <w:rPr>
                <w:rFonts w:ascii="Verdana" w:hAnsi="Verdana" w:cstheme="minorHAnsi"/>
              </w:rPr>
              <w:t xml:space="preserve"> D. </w:t>
            </w:r>
            <w:proofErr w:type="spellStart"/>
            <w:r w:rsidR="00A35BB9" w:rsidRPr="008166C6">
              <w:rPr>
                <w:rFonts w:ascii="Verdana" w:hAnsi="Verdana" w:cstheme="minorHAnsi"/>
              </w:rPr>
              <w:t>Lgs</w:t>
            </w:r>
            <w:proofErr w:type="spellEnd"/>
            <w:r w:rsidR="00A35BB9" w:rsidRPr="008166C6">
              <w:rPr>
                <w:rFonts w:ascii="Verdana" w:hAnsi="Verdana" w:cstheme="minorHAnsi"/>
              </w:rPr>
              <w:t xml:space="preserve">. 165/2001 </w:t>
            </w:r>
            <w:r w:rsidRPr="008166C6">
              <w:rPr>
                <w:rFonts w:ascii="Verdana" w:hAnsi="Verdana" w:cstheme="minorHAnsi"/>
              </w:rPr>
              <w:t>e, in particolare, l’art. 7, commi 5 bis e 6;</w:t>
            </w:r>
          </w:p>
          <w:p w:rsidR="001A2EBD" w:rsidRPr="008166C6" w:rsidRDefault="001A2EBD" w:rsidP="001A2EBD">
            <w:pPr>
              <w:spacing w:after="0" w:line="259" w:lineRule="auto"/>
              <w:ind w:left="30" w:right="56" w:firstLine="0"/>
              <w:rPr>
                <w:rFonts w:ascii="Verdana" w:hAnsi="Verdana" w:cstheme="minorHAnsi"/>
              </w:rPr>
            </w:pPr>
          </w:p>
        </w:tc>
      </w:tr>
      <w:tr w:rsidR="00701A70" w:rsidRPr="008166C6" w:rsidTr="008166C6">
        <w:trPr>
          <w:trHeight w:val="20"/>
        </w:trPr>
        <w:tc>
          <w:tcPr>
            <w:tcW w:w="1559" w:type="dxa"/>
            <w:tcBorders>
              <w:top w:val="nil"/>
              <w:left w:val="nil"/>
              <w:bottom w:val="nil"/>
              <w:right w:val="nil"/>
            </w:tcBorders>
          </w:tcPr>
          <w:p w:rsidR="00701A70" w:rsidRPr="008166C6" w:rsidRDefault="00A35BB9" w:rsidP="00014744">
            <w:pPr>
              <w:spacing w:after="0" w:line="259" w:lineRule="auto"/>
              <w:ind w:left="0" w:right="0" w:firstLine="0"/>
              <w:rPr>
                <w:rFonts w:ascii="Verdana" w:hAnsi="Verdana" w:cstheme="minorHAnsi"/>
                <w:b/>
                <w:szCs w:val="23"/>
              </w:rPr>
            </w:pPr>
            <w:r w:rsidRPr="008166C6">
              <w:rPr>
                <w:rFonts w:ascii="Verdana" w:hAnsi="Verdana" w:cstheme="minorHAnsi"/>
                <w:b/>
                <w:szCs w:val="23"/>
              </w:rPr>
              <w:t xml:space="preserve">Visto </w:t>
            </w:r>
          </w:p>
        </w:tc>
        <w:tc>
          <w:tcPr>
            <w:tcW w:w="7710" w:type="dxa"/>
            <w:tcBorders>
              <w:top w:val="nil"/>
              <w:left w:val="nil"/>
              <w:bottom w:val="nil"/>
              <w:right w:val="nil"/>
            </w:tcBorders>
          </w:tcPr>
          <w:p w:rsidR="00701A70" w:rsidRPr="008166C6" w:rsidRDefault="00A35BB9" w:rsidP="00AA7E68">
            <w:pPr>
              <w:spacing w:after="0" w:line="276" w:lineRule="auto"/>
              <w:ind w:left="30" w:right="58" w:firstLine="0"/>
              <w:rPr>
                <w:rFonts w:ascii="Verdana" w:hAnsi="Verdana" w:cstheme="minorHAnsi"/>
              </w:rPr>
            </w:pPr>
            <w:proofErr w:type="gramStart"/>
            <w:r w:rsidRPr="008166C6">
              <w:rPr>
                <w:rFonts w:ascii="Verdana" w:hAnsi="Verdana" w:cstheme="minorHAnsi"/>
              </w:rPr>
              <w:t>il</w:t>
            </w:r>
            <w:proofErr w:type="gramEnd"/>
            <w:r w:rsidRPr="008166C6">
              <w:rPr>
                <w:rFonts w:ascii="Verdana" w:hAnsi="Verdana" w:cstheme="minorHAnsi"/>
              </w:rPr>
              <w:t xml:space="preserve"> Regolamento di Ateneo per il conferimento di incarichi di collaborazione esterna e successive modifiche, che disciplina tra l’altro le procedure di valutazione comparativa di cui sopra; </w:t>
            </w:r>
          </w:p>
          <w:p w:rsidR="001A2EBD" w:rsidRPr="008166C6" w:rsidRDefault="001A2EBD" w:rsidP="00014744">
            <w:pPr>
              <w:spacing w:after="0" w:line="259" w:lineRule="auto"/>
              <w:ind w:left="30" w:right="58" w:firstLine="0"/>
              <w:rPr>
                <w:rFonts w:ascii="Verdana" w:hAnsi="Verdana" w:cstheme="minorHAnsi"/>
              </w:rPr>
            </w:pPr>
          </w:p>
        </w:tc>
      </w:tr>
      <w:tr w:rsidR="00F33A0D" w:rsidRPr="008166C6" w:rsidTr="008166C6">
        <w:trPr>
          <w:trHeight w:val="20"/>
        </w:trPr>
        <w:tc>
          <w:tcPr>
            <w:tcW w:w="1559" w:type="dxa"/>
            <w:tcBorders>
              <w:top w:val="nil"/>
              <w:left w:val="nil"/>
              <w:bottom w:val="nil"/>
              <w:right w:val="nil"/>
            </w:tcBorders>
          </w:tcPr>
          <w:p w:rsidR="00F33A0D" w:rsidRPr="008166C6" w:rsidRDefault="00F33A0D" w:rsidP="00014744">
            <w:pPr>
              <w:spacing w:after="0" w:line="259" w:lineRule="auto"/>
              <w:ind w:left="0" w:right="0" w:firstLine="0"/>
              <w:rPr>
                <w:rFonts w:ascii="Verdana" w:hAnsi="Verdana" w:cstheme="minorHAnsi"/>
                <w:b/>
                <w:szCs w:val="23"/>
              </w:rPr>
            </w:pPr>
            <w:r w:rsidRPr="008166C6">
              <w:rPr>
                <w:rFonts w:ascii="Verdana" w:hAnsi="Verdana" w:cstheme="minorHAnsi"/>
                <w:b/>
                <w:szCs w:val="23"/>
              </w:rPr>
              <w:t>Vista</w:t>
            </w:r>
          </w:p>
        </w:tc>
        <w:tc>
          <w:tcPr>
            <w:tcW w:w="7710" w:type="dxa"/>
            <w:tcBorders>
              <w:top w:val="nil"/>
              <w:left w:val="nil"/>
              <w:bottom w:val="nil"/>
              <w:right w:val="nil"/>
            </w:tcBorders>
          </w:tcPr>
          <w:p w:rsidR="001A2EBD" w:rsidRPr="008166C6" w:rsidRDefault="00F33A0D" w:rsidP="00014744">
            <w:pPr>
              <w:spacing w:after="0"/>
              <w:ind w:left="0" w:right="0" w:firstLine="0"/>
              <w:rPr>
                <w:rFonts w:ascii="Verdana" w:hAnsi="Verdana" w:cstheme="minorHAnsi"/>
                <w:color w:val="auto"/>
              </w:rPr>
            </w:pPr>
            <w:proofErr w:type="gramStart"/>
            <w:r w:rsidRPr="008166C6">
              <w:rPr>
                <w:rFonts w:ascii="Verdana" w:hAnsi="Verdana" w:cstheme="minorHAnsi"/>
                <w:color w:val="auto"/>
              </w:rPr>
              <w:t>la</w:t>
            </w:r>
            <w:proofErr w:type="gramEnd"/>
            <w:r w:rsidRPr="008166C6">
              <w:rPr>
                <w:rFonts w:ascii="Verdana" w:hAnsi="Verdana" w:cstheme="minorHAnsi"/>
                <w:color w:val="auto"/>
              </w:rPr>
              <w:t xml:space="preserve"> ricognizione interna </w:t>
            </w:r>
            <w:proofErr w:type="spellStart"/>
            <w:r w:rsidR="00E00029" w:rsidRPr="008166C6">
              <w:rPr>
                <w:rFonts w:ascii="Verdana" w:hAnsi="Verdana" w:cstheme="minorHAnsi"/>
                <w:color w:val="auto"/>
              </w:rPr>
              <w:t>Prot</w:t>
            </w:r>
            <w:proofErr w:type="spellEnd"/>
            <w:r w:rsidR="00E00029" w:rsidRPr="008166C6">
              <w:rPr>
                <w:rFonts w:ascii="Verdana" w:hAnsi="Verdana" w:cstheme="minorHAnsi"/>
                <w:color w:val="auto"/>
              </w:rPr>
              <w:t xml:space="preserve">. </w:t>
            </w:r>
            <w:r w:rsidR="00C75DF5" w:rsidRPr="008166C6">
              <w:rPr>
                <w:rFonts w:ascii="Verdana" w:hAnsi="Verdana" w:cstheme="minorHAnsi"/>
                <w:color w:val="auto"/>
              </w:rPr>
              <w:t>46</w:t>
            </w:r>
            <w:r w:rsidR="00CA2179" w:rsidRPr="008166C6">
              <w:rPr>
                <w:rFonts w:ascii="Verdana" w:hAnsi="Verdana" w:cstheme="minorHAnsi"/>
                <w:color w:val="auto"/>
              </w:rPr>
              <w:t>376</w:t>
            </w:r>
            <w:r w:rsidR="00E00029" w:rsidRPr="008166C6">
              <w:rPr>
                <w:rFonts w:ascii="Verdana" w:hAnsi="Verdana" w:cstheme="minorHAnsi"/>
                <w:color w:val="auto"/>
              </w:rPr>
              <w:t xml:space="preserve"> del</w:t>
            </w:r>
            <w:r w:rsidR="00CA2179" w:rsidRPr="008166C6">
              <w:rPr>
                <w:rFonts w:ascii="Verdana" w:hAnsi="Verdana" w:cstheme="minorHAnsi"/>
                <w:color w:val="auto"/>
              </w:rPr>
              <w:t>l’</w:t>
            </w:r>
            <w:r w:rsidR="00C75DF5" w:rsidRPr="008166C6">
              <w:rPr>
                <w:rFonts w:ascii="Verdana" w:hAnsi="Verdana" w:cstheme="minorHAnsi"/>
                <w:color w:val="auto"/>
              </w:rPr>
              <w:t>1</w:t>
            </w:r>
            <w:r w:rsidR="00CA2179" w:rsidRPr="008166C6">
              <w:rPr>
                <w:rFonts w:ascii="Verdana" w:hAnsi="Verdana" w:cstheme="minorHAnsi"/>
                <w:color w:val="auto"/>
              </w:rPr>
              <w:t>1</w:t>
            </w:r>
            <w:r w:rsidR="00E00029" w:rsidRPr="008166C6">
              <w:rPr>
                <w:rFonts w:ascii="Verdana" w:hAnsi="Verdana" w:cstheme="minorHAnsi"/>
                <w:color w:val="auto"/>
              </w:rPr>
              <w:t>/0</w:t>
            </w:r>
            <w:r w:rsidR="00CA2179" w:rsidRPr="008166C6">
              <w:rPr>
                <w:rFonts w:ascii="Verdana" w:hAnsi="Verdana" w:cstheme="minorHAnsi"/>
                <w:color w:val="auto"/>
              </w:rPr>
              <w:t>8</w:t>
            </w:r>
            <w:r w:rsidR="00E00029" w:rsidRPr="008166C6">
              <w:rPr>
                <w:rFonts w:ascii="Verdana" w:hAnsi="Verdana" w:cstheme="minorHAnsi"/>
                <w:color w:val="auto"/>
              </w:rPr>
              <w:t xml:space="preserve">/2021, </w:t>
            </w:r>
            <w:r w:rsidRPr="008166C6">
              <w:rPr>
                <w:rFonts w:ascii="Verdana" w:hAnsi="Verdana" w:cstheme="minorHAnsi"/>
                <w:color w:val="auto"/>
              </w:rPr>
              <w:t xml:space="preserve">effettuata a mezzo posta elettronica in data </w:t>
            </w:r>
            <w:r w:rsidR="00CA2179" w:rsidRPr="008166C6">
              <w:rPr>
                <w:rFonts w:ascii="Verdana" w:hAnsi="Verdana" w:cstheme="minorHAnsi"/>
                <w:color w:val="auto"/>
              </w:rPr>
              <w:t>11</w:t>
            </w:r>
            <w:r w:rsidR="00E00029" w:rsidRPr="008166C6">
              <w:rPr>
                <w:rFonts w:ascii="Verdana" w:hAnsi="Verdana" w:cstheme="minorHAnsi"/>
                <w:color w:val="auto"/>
              </w:rPr>
              <w:t>/0</w:t>
            </w:r>
            <w:r w:rsidR="00CA2179" w:rsidRPr="008166C6">
              <w:rPr>
                <w:rFonts w:ascii="Verdana" w:hAnsi="Verdana" w:cstheme="minorHAnsi"/>
                <w:color w:val="auto"/>
              </w:rPr>
              <w:t>8</w:t>
            </w:r>
            <w:r w:rsidR="00E00029" w:rsidRPr="008166C6">
              <w:rPr>
                <w:rFonts w:ascii="Verdana" w:hAnsi="Verdana" w:cstheme="minorHAnsi"/>
                <w:color w:val="auto"/>
              </w:rPr>
              <w:t>/2021</w:t>
            </w:r>
            <w:r w:rsidR="00BE10AE" w:rsidRPr="008166C6">
              <w:rPr>
                <w:rFonts w:ascii="Verdana" w:hAnsi="Verdana" w:cstheme="minorHAnsi"/>
                <w:color w:val="auto"/>
              </w:rPr>
              <w:t>;</w:t>
            </w:r>
          </w:p>
          <w:p w:rsidR="00AA7E68" w:rsidRPr="008166C6" w:rsidRDefault="00AA7E68" w:rsidP="00014744">
            <w:pPr>
              <w:spacing w:after="0"/>
              <w:ind w:left="0" w:right="0" w:firstLine="0"/>
              <w:rPr>
                <w:rFonts w:ascii="Verdana" w:hAnsi="Verdana" w:cstheme="minorHAnsi"/>
              </w:rPr>
            </w:pPr>
          </w:p>
        </w:tc>
      </w:tr>
      <w:tr w:rsidR="0027296A" w:rsidRPr="008166C6" w:rsidTr="008166C6">
        <w:trPr>
          <w:trHeight w:val="20"/>
        </w:trPr>
        <w:tc>
          <w:tcPr>
            <w:tcW w:w="1559" w:type="dxa"/>
            <w:tcBorders>
              <w:top w:val="nil"/>
              <w:left w:val="nil"/>
              <w:bottom w:val="nil"/>
              <w:right w:val="nil"/>
            </w:tcBorders>
          </w:tcPr>
          <w:p w:rsidR="0027296A" w:rsidRPr="008166C6" w:rsidRDefault="001A2EBD" w:rsidP="00014744">
            <w:pPr>
              <w:spacing w:after="0" w:line="259" w:lineRule="auto"/>
              <w:ind w:left="0" w:right="0" w:firstLine="0"/>
              <w:rPr>
                <w:rFonts w:ascii="Verdana" w:hAnsi="Verdana" w:cstheme="minorHAnsi"/>
                <w:b/>
                <w:szCs w:val="23"/>
              </w:rPr>
            </w:pPr>
            <w:r w:rsidRPr="008166C6">
              <w:rPr>
                <w:rFonts w:ascii="Verdana" w:hAnsi="Verdana" w:cstheme="minorHAnsi"/>
                <w:b/>
                <w:szCs w:val="23"/>
              </w:rPr>
              <w:t>Considerato</w:t>
            </w:r>
          </w:p>
        </w:tc>
        <w:tc>
          <w:tcPr>
            <w:tcW w:w="7710" w:type="dxa"/>
            <w:tcBorders>
              <w:top w:val="nil"/>
              <w:left w:val="nil"/>
              <w:bottom w:val="nil"/>
              <w:right w:val="nil"/>
            </w:tcBorders>
          </w:tcPr>
          <w:p w:rsidR="0027296A" w:rsidRPr="008166C6" w:rsidRDefault="00F33A0D" w:rsidP="00AA7E68">
            <w:pPr>
              <w:spacing w:after="0" w:line="276" w:lineRule="auto"/>
              <w:ind w:left="0" w:right="0" w:firstLine="0"/>
              <w:rPr>
                <w:rFonts w:ascii="Verdana" w:hAnsi="Verdana" w:cstheme="minorHAnsi"/>
              </w:rPr>
            </w:pPr>
            <w:proofErr w:type="gramStart"/>
            <w:r w:rsidRPr="008166C6">
              <w:rPr>
                <w:rFonts w:ascii="Verdana" w:hAnsi="Verdana" w:cstheme="minorHAnsi"/>
              </w:rPr>
              <w:t>che</w:t>
            </w:r>
            <w:proofErr w:type="gramEnd"/>
            <w:r w:rsidRPr="008166C6">
              <w:rPr>
                <w:rFonts w:ascii="Verdana" w:hAnsi="Verdana" w:cstheme="minorHAnsi"/>
              </w:rPr>
              <w:t xml:space="preserve"> non è</w:t>
            </w:r>
            <w:r w:rsidR="0027296A" w:rsidRPr="008166C6">
              <w:rPr>
                <w:rFonts w:ascii="Verdana" w:hAnsi="Verdana" w:cstheme="minorHAnsi"/>
              </w:rPr>
              <w:t xml:space="preserve"> pervenuta</w:t>
            </w:r>
            <w:r w:rsidR="00E00029" w:rsidRPr="008166C6">
              <w:rPr>
                <w:rFonts w:ascii="Verdana" w:hAnsi="Verdana" w:cstheme="minorHAnsi"/>
              </w:rPr>
              <w:t>,</w:t>
            </w:r>
            <w:r w:rsidR="0027296A" w:rsidRPr="008166C6">
              <w:rPr>
                <w:rFonts w:ascii="Verdana" w:hAnsi="Verdana" w:cstheme="minorHAnsi"/>
              </w:rPr>
              <w:t xml:space="preserve"> nei termini richiesti</w:t>
            </w:r>
            <w:r w:rsidR="00E00029" w:rsidRPr="008166C6">
              <w:rPr>
                <w:rFonts w:ascii="Verdana" w:hAnsi="Verdana" w:cstheme="minorHAnsi"/>
              </w:rPr>
              <w:t>,</w:t>
            </w:r>
            <w:r w:rsidR="0027296A" w:rsidRPr="008166C6">
              <w:rPr>
                <w:rFonts w:ascii="Verdana" w:hAnsi="Verdana" w:cstheme="minorHAnsi"/>
              </w:rPr>
              <w:t xml:space="preserve"> alcuna dichiarazione di disponibilità da parte del personale in servizio presso l’Università di Genova allo svolgimento dell’attività prevista; </w:t>
            </w:r>
          </w:p>
          <w:p w:rsidR="00AA7E68" w:rsidRPr="008166C6" w:rsidRDefault="00AA7E68" w:rsidP="00AA7E68">
            <w:pPr>
              <w:spacing w:after="0" w:line="276" w:lineRule="auto"/>
              <w:ind w:left="0" w:right="0" w:firstLine="0"/>
              <w:rPr>
                <w:rFonts w:ascii="Verdana" w:hAnsi="Verdana" w:cstheme="minorHAnsi"/>
              </w:rPr>
            </w:pPr>
          </w:p>
        </w:tc>
      </w:tr>
      <w:tr w:rsidR="00E00029" w:rsidRPr="008166C6" w:rsidTr="008166C6">
        <w:trPr>
          <w:trHeight w:val="20"/>
        </w:trPr>
        <w:tc>
          <w:tcPr>
            <w:tcW w:w="1559" w:type="dxa"/>
            <w:tcBorders>
              <w:top w:val="nil"/>
              <w:left w:val="nil"/>
              <w:bottom w:val="nil"/>
              <w:right w:val="nil"/>
            </w:tcBorders>
          </w:tcPr>
          <w:p w:rsidR="00E00029" w:rsidRPr="002D222D" w:rsidRDefault="00E00029" w:rsidP="00DC338C">
            <w:pPr>
              <w:spacing w:after="0" w:line="259" w:lineRule="auto"/>
              <w:ind w:left="0" w:right="0" w:firstLine="0"/>
              <w:rPr>
                <w:rFonts w:ascii="Verdana" w:hAnsi="Verdana" w:cstheme="minorHAnsi"/>
                <w:b/>
                <w:szCs w:val="23"/>
              </w:rPr>
            </w:pPr>
            <w:r w:rsidRPr="002D222D">
              <w:rPr>
                <w:rFonts w:ascii="Verdana" w:hAnsi="Verdana" w:cstheme="minorHAnsi"/>
                <w:b/>
                <w:szCs w:val="23"/>
              </w:rPr>
              <w:t xml:space="preserve">Visto </w:t>
            </w:r>
          </w:p>
        </w:tc>
        <w:tc>
          <w:tcPr>
            <w:tcW w:w="7710" w:type="dxa"/>
            <w:tcBorders>
              <w:top w:val="nil"/>
              <w:left w:val="nil"/>
              <w:bottom w:val="nil"/>
              <w:right w:val="nil"/>
            </w:tcBorders>
          </w:tcPr>
          <w:p w:rsidR="00E00029" w:rsidRPr="008166C6" w:rsidRDefault="00C75DF5" w:rsidP="00DC338C">
            <w:pPr>
              <w:spacing w:after="0" w:line="259" w:lineRule="auto"/>
              <w:ind w:left="0" w:right="0" w:firstLine="0"/>
              <w:rPr>
                <w:rFonts w:ascii="Verdana" w:hAnsi="Verdana" w:cstheme="minorHAnsi"/>
              </w:rPr>
            </w:pPr>
            <w:r w:rsidRPr="002D222D">
              <w:rPr>
                <w:rFonts w:ascii="Verdana" w:hAnsi="Verdana" w:cstheme="minorHAnsi"/>
              </w:rPr>
              <w:t>Il decreto del Direttore</w:t>
            </w:r>
            <w:r w:rsidR="00E00029" w:rsidRPr="002D222D">
              <w:rPr>
                <w:rFonts w:ascii="Verdana" w:hAnsi="Verdana" w:cstheme="minorHAnsi"/>
              </w:rPr>
              <w:t xml:space="preserve"> del CIELI </w:t>
            </w:r>
            <w:r w:rsidRPr="002D222D">
              <w:rPr>
                <w:rFonts w:ascii="Verdana" w:hAnsi="Verdana" w:cstheme="minorHAnsi"/>
              </w:rPr>
              <w:t xml:space="preserve">rep. </w:t>
            </w:r>
            <w:r w:rsidR="008C5C3C" w:rsidRPr="002D222D">
              <w:rPr>
                <w:rFonts w:ascii="Verdana" w:hAnsi="Verdana" w:cstheme="minorHAnsi"/>
              </w:rPr>
              <w:t>3</w:t>
            </w:r>
            <w:r w:rsidR="002D222D" w:rsidRPr="002D222D">
              <w:rPr>
                <w:rFonts w:ascii="Verdana" w:hAnsi="Verdana" w:cstheme="minorHAnsi"/>
              </w:rPr>
              <w:t>7</w:t>
            </w:r>
            <w:r w:rsidR="008C5C3C" w:rsidRPr="002D222D">
              <w:rPr>
                <w:rFonts w:ascii="Verdana" w:hAnsi="Verdana" w:cstheme="minorHAnsi"/>
              </w:rPr>
              <w:t>5</w:t>
            </w:r>
            <w:r w:rsidR="002D222D" w:rsidRPr="002D222D">
              <w:rPr>
                <w:rFonts w:ascii="Verdana" w:hAnsi="Verdana" w:cstheme="minorHAnsi"/>
              </w:rPr>
              <w:t>2 del 2</w:t>
            </w:r>
            <w:r w:rsidR="002D222D" w:rsidRPr="002D222D">
              <w:rPr>
                <w:rFonts w:ascii="Verdana" w:hAnsi="Verdana" w:cstheme="minorHAnsi"/>
              </w:rPr>
              <w:t>7</w:t>
            </w:r>
            <w:r w:rsidR="00E00029" w:rsidRPr="002D222D">
              <w:rPr>
                <w:rFonts w:ascii="Verdana" w:hAnsi="Verdana" w:cstheme="minorHAnsi"/>
              </w:rPr>
              <w:t>/0</w:t>
            </w:r>
            <w:r w:rsidR="002D222D" w:rsidRPr="002D222D">
              <w:rPr>
                <w:rFonts w:ascii="Verdana" w:hAnsi="Verdana" w:cstheme="minorHAnsi"/>
              </w:rPr>
              <w:t>8</w:t>
            </w:r>
            <w:r w:rsidR="00E00029" w:rsidRPr="002D222D">
              <w:rPr>
                <w:rFonts w:ascii="Verdana" w:hAnsi="Verdana" w:cstheme="minorHAnsi"/>
              </w:rPr>
              <w:t>/2021;</w:t>
            </w:r>
          </w:p>
          <w:p w:rsidR="00AA7E68" w:rsidRPr="008166C6" w:rsidRDefault="00AA7E68" w:rsidP="00DC338C">
            <w:pPr>
              <w:spacing w:after="0" w:line="259" w:lineRule="auto"/>
              <w:ind w:left="0" w:right="0" w:firstLine="0"/>
              <w:rPr>
                <w:rFonts w:ascii="Verdana" w:hAnsi="Verdana" w:cstheme="minorHAnsi"/>
              </w:rPr>
            </w:pPr>
          </w:p>
        </w:tc>
      </w:tr>
      <w:tr w:rsidR="0027296A" w:rsidRPr="008166C6" w:rsidTr="008166C6">
        <w:trPr>
          <w:trHeight w:val="20"/>
        </w:trPr>
        <w:tc>
          <w:tcPr>
            <w:tcW w:w="1559" w:type="dxa"/>
            <w:tcBorders>
              <w:top w:val="nil"/>
              <w:left w:val="nil"/>
              <w:bottom w:val="nil"/>
              <w:right w:val="nil"/>
            </w:tcBorders>
          </w:tcPr>
          <w:p w:rsidR="0027296A" w:rsidRPr="008166C6" w:rsidRDefault="0027296A" w:rsidP="00014744">
            <w:pPr>
              <w:spacing w:after="0" w:line="259" w:lineRule="auto"/>
              <w:ind w:left="0" w:right="0" w:firstLine="0"/>
              <w:rPr>
                <w:rFonts w:ascii="Verdana" w:hAnsi="Verdana" w:cstheme="minorHAnsi"/>
                <w:b/>
                <w:szCs w:val="23"/>
              </w:rPr>
            </w:pPr>
            <w:r w:rsidRPr="008166C6">
              <w:rPr>
                <w:rFonts w:ascii="Verdana" w:hAnsi="Verdana" w:cstheme="minorHAnsi"/>
                <w:b/>
                <w:szCs w:val="23"/>
              </w:rPr>
              <w:t>Ravvisata</w:t>
            </w:r>
          </w:p>
        </w:tc>
        <w:tc>
          <w:tcPr>
            <w:tcW w:w="7710" w:type="dxa"/>
            <w:tcBorders>
              <w:top w:val="nil"/>
              <w:left w:val="nil"/>
              <w:bottom w:val="nil"/>
              <w:right w:val="nil"/>
            </w:tcBorders>
          </w:tcPr>
          <w:p w:rsidR="004133CC" w:rsidRPr="008166C6" w:rsidRDefault="0027296A" w:rsidP="00AA7E68">
            <w:pPr>
              <w:spacing w:after="48" w:line="276" w:lineRule="auto"/>
              <w:ind w:left="0" w:right="0" w:firstLine="0"/>
              <w:rPr>
                <w:rFonts w:ascii="Verdana" w:hAnsi="Verdana" w:cstheme="minorHAnsi"/>
              </w:rPr>
            </w:pPr>
            <w:proofErr w:type="gramStart"/>
            <w:r w:rsidRPr="008166C6">
              <w:rPr>
                <w:rFonts w:ascii="Verdana" w:hAnsi="Verdana" w:cstheme="minorHAnsi"/>
              </w:rPr>
              <w:t>la</w:t>
            </w:r>
            <w:proofErr w:type="gramEnd"/>
            <w:r w:rsidRPr="008166C6">
              <w:rPr>
                <w:rFonts w:ascii="Verdana" w:hAnsi="Verdana" w:cstheme="minorHAnsi"/>
              </w:rPr>
              <w:t xml:space="preserve"> necessità di affidare a personale esterno un incarico </w:t>
            </w:r>
            <w:r w:rsidR="00B61EF2" w:rsidRPr="008166C6">
              <w:rPr>
                <w:rFonts w:ascii="Verdana" w:hAnsi="Verdana" w:cstheme="minorHAnsi"/>
              </w:rPr>
              <w:t xml:space="preserve">con il seguente </w:t>
            </w:r>
            <w:r w:rsidR="00C529BA" w:rsidRPr="008166C6">
              <w:rPr>
                <w:rFonts w:ascii="Verdana" w:hAnsi="Verdana" w:cstheme="minorHAnsi"/>
              </w:rPr>
              <w:t>oggetto</w:t>
            </w:r>
            <w:r w:rsidR="00B61EF2" w:rsidRPr="008166C6">
              <w:rPr>
                <w:rFonts w:ascii="Verdana" w:hAnsi="Verdana" w:cstheme="minorHAnsi"/>
              </w:rPr>
              <w:t>:</w:t>
            </w:r>
            <w:r w:rsidR="004B7CB0" w:rsidRPr="008166C6">
              <w:rPr>
                <w:rFonts w:ascii="Verdana" w:hAnsi="Verdana" w:cstheme="minorHAnsi"/>
              </w:rPr>
              <w:t xml:space="preserve"> </w:t>
            </w:r>
            <w:r w:rsidR="00EB2142" w:rsidRPr="008166C6">
              <w:rPr>
                <w:rFonts w:ascii="Verdana" w:hAnsi="Verdana" w:cstheme="minorHAnsi"/>
              </w:rPr>
              <w:t>attività di supporto alla ricerca</w:t>
            </w:r>
            <w:r w:rsidR="00A27210" w:rsidRPr="008166C6">
              <w:rPr>
                <w:rFonts w:ascii="Verdana" w:hAnsi="Verdana" w:cstheme="minorHAnsi"/>
              </w:rPr>
              <w:t xml:space="preserve"> </w:t>
            </w:r>
            <w:r w:rsidR="00897CF7" w:rsidRPr="008166C6">
              <w:rPr>
                <w:rFonts w:ascii="Verdana" w:hAnsi="Verdana" w:cstheme="minorHAnsi"/>
              </w:rPr>
              <w:t xml:space="preserve">in merito al tema delle strategie green per la crescita sostenibile nei settori marittimo portuali finalizzate a ridurre l’impatto ambientale e a consentire la riduzione delle emissioni climalteranti nei settori richiamati nell’ambito del progetto del CIELI intitolato “Strategie per la crescita sostenibile e green </w:t>
            </w:r>
            <w:proofErr w:type="spellStart"/>
            <w:r w:rsidR="00897CF7" w:rsidRPr="008166C6">
              <w:rPr>
                <w:rFonts w:ascii="Verdana" w:hAnsi="Verdana" w:cstheme="minorHAnsi"/>
              </w:rPr>
              <w:t>strategies</w:t>
            </w:r>
            <w:proofErr w:type="spellEnd"/>
            <w:r w:rsidR="00897CF7" w:rsidRPr="008166C6">
              <w:rPr>
                <w:rFonts w:ascii="Verdana" w:hAnsi="Verdana" w:cstheme="minorHAnsi"/>
              </w:rPr>
              <w:t xml:space="preserve"> nel settore marittimo portuale”</w:t>
            </w:r>
            <w:r w:rsidR="00CA27B5" w:rsidRPr="008166C6">
              <w:rPr>
                <w:rFonts w:ascii="Verdana" w:hAnsi="Verdana" w:cstheme="minorHAnsi"/>
              </w:rPr>
              <w:t>;</w:t>
            </w:r>
          </w:p>
          <w:p w:rsidR="00AA7E68" w:rsidRPr="008166C6" w:rsidRDefault="00AA7E68" w:rsidP="00AA7E68">
            <w:pPr>
              <w:spacing w:after="48" w:line="276" w:lineRule="auto"/>
              <w:ind w:left="0" w:right="0" w:firstLine="0"/>
              <w:rPr>
                <w:rFonts w:ascii="Verdana" w:hAnsi="Verdana" w:cstheme="minorHAnsi"/>
              </w:rPr>
            </w:pPr>
          </w:p>
        </w:tc>
      </w:tr>
      <w:tr w:rsidR="0027296A" w:rsidRPr="008166C6" w:rsidTr="008166C6">
        <w:trPr>
          <w:trHeight w:val="20"/>
        </w:trPr>
        <w:tc>
          <w:tcPr>
            <w:tcW w:w="1559" w:type="dxa"/>
            <w:tcBorders>
              <w:top w:val="nil"/>
              <w:left w:val="nil"/>
              <w:bottom w:val="nil"/>
              <w:right w:val="nil"/>
            </w:tcBorders>
          </w:tcPr>
          <w:p w:rsidR="0027296A" w:rsidRPr="008166C6" w:rsidRDefault="001A2EBD" w:rsidP="00014744">
            <w:pPr>
              <w:spacing w:after="0" w:line="259" w:lineRule="auto"/>
              <w:ind w:left="0" w:right="0" w:firstLine="0"/>
              <w:rPr>
                <w:rFonts w:ascii="Verdana" w:hAnsi="Verdana" w:cstheme="minorHAnsi"/>
                <w:b/>
                <w:szCs w:val="23"/>
              </w:rPr>
            </w:pPr>
            <w:r w:rsidRPr="008166C6">
              <w:rPr>
                <w:rFonts w:ascii="Verdana" w:hAnsi="Verdana" w:cstheme="minorHAnsi"/>
                <w:b/>
                <w:szCs w:val="23"/>
              </w:rPr>
              <w:t>Considerato</w:t>
            </w:r>
          </w:p>
        </w:tc>
        <w:tc>
          <w:tcPr>
            <w:tcW w:w="7710" w:type="dxa"/>
            <w:tcBorders>
              <w:top w:val="nil"/>
              <w:left w:val="nil"/>
              <w:bottom w:val="nil"/>
              <w:right w:val="nil"/>
            </w:tcBorders>
          </w:tcPr>
          <w:p w:rsidR="0027296A" w:rsidRPr="008166C6" w:rsidRDefault="0027296A" w:rsidP="00AA7E68">
            <w:pPr>
              <w:spacing w:after="0" w:line="276" w:lineRule="auto"/>
              <w:ind w:left="0" w:right="23" w:firstLine="0"/>
              <w:rPr>
                <w:rFonts w:ascii="Verdana" w:eastAsia="Arial" w:hAnsi="Verdana" w:cstheme="minorHAnsi"/>
              </w:rPr>
            </w:pPr>
            <w:proofErr w:type="gramStart"/>
            <w:r w:rsidRPr="008166C6">
              <w:rPr>
                <w:rFonts w:ascii="Verdana" w:hAnsi="Verdana" w:cstheme="minorHAnsi"/>
              </w:rPr>
              <w:t>che</w:t>
            </w:r>
            <w:proofErr w:type="gramEnd"/>
            <w:r w:rsidRPr="008166C6">
              <w:rPr>
                <w:rFonts w:ascii="Verdana" w:hAnsi="Verdana" w:cstheme="minorHAnsi"/>
              </w:rPr>
              <w:t xml:space="preserve"> le prestazioni richieste sono altamente qualificate e sono necessarie per sopperire ad </w:t>
            </w:r>
            <w:r w:rsidRPr="008166C6">
              <w:rPr>
                <w:rFonts w:ascii="Verdana" w:eastAsia="Arial" w:hAnsi="Verdana" w:cstheme="minorHAnsi"/>
              </w:rPr>
              <w:t xml:space="preserve">una esigenza di natura temporanea; </w:t>
            </w:r>
          </w:p>
          <w:p w:rsidR="00AA7E68" w:rsidRPr="008166C6" w:rsidRDefault="00AA7E68" w:rsidP="00AA7E68">
            <w:pPr>
              <w:spacing w:after="0" w:line="276" w:lineRule="auto"/>
              <w:ind w:left="0" w:right="23" w:firstLine="0"/>
              <w:rPr>
                <w:rFonts w:ascii="Verdana" w:hAnsi="Verdana" w:cstheme="minorHAnsi"/>
              </w:rPr>
            </w:pPr>
          </w:p>
        </w:tc>
      </w:tr>
      <w:tr w:rsidR="0027296A" w:rsidRPr="008166C6" w:rsidTr="008166C6">
        <w:trPr>
          <w:trHeight w:val="20"/>
        </w:trPr>
        <w:tc>
          <w:tcPr>
            <w:tcW w:w="1559" w:type="dxa"/>
            <w:tcBorders>
              <w:top w:val="nil"/>
              <w:left w:val="nil"/>
              <w:bottom w:val="nil"/>
              <w:right w:val="nil"/>
            </w:tcBorders>
          </w:tcPr>
          <w:p w:rsidR="0027296A" w:rsidRPr="008166C6" w:rsidRDefault="0027296A" w:rsidP="00014744">
            <w:pPr>
              <w:spacing w:after="0" w:line="259" w:lineRule="auto"/>
              <w:ind w:left="0" w:right="0" w:firstLine="0"/>
              <w:rPr>
                <w:rFonts w:ascii="Verdana" w:hAnsi="Verdana" w:cstheme="minorHAnsi"/>
                <w:b/>
                <w:szCs w:val="23"/>
              </w:rPr>
            </w:pPr>
            <w:r w:rsidRPr="008166C6">
              <w:rPr>
                <w:rFonts w:ascii="Verdana" w:eastAsia="Arial" w:hAnsi="Verdana" w:cstheme="minorHAnsi"/>
                <w:b/>
                <w:szCs w:val="23"/>
              </w:rPr>
              <w:t>Verificata</w:t>
            </w:r>
          </w:p>
        </w:tc>
        <w:tc>
          <w:tcPr>
            <w:tcW w:w="7710" w:type="dxa"/>
            <w:tcBorders>
              <w:top w:val="nil"/>
              <w:left w:val="nil"/>
              <w:bottom w:val="nil"/>
              <w:right w:val="nil"/>
            </w:tcBorders>
          </w:tcPr>
          <w:p w:rsidR="0027296A" w:rsidRPr="008166C6" w:rsidRDefault="0027296A" w:rsidP="00AA7E68">
            <w:pPr>
              <w:tabs>
                <w:tab w:val="right" w:pos="9672"/>
              </w:tabs>
              <w:spacing w:after="0" w:line="276" w:lineRule="auto"/>
              <w:ind w:left="0" w:right="0" w:firstLine="0"/>
              <w:rPr>
                <w:rFonts w:ascii="Verdana" w:hAnsi="Verdana" w:cstheme="minorHAnsi"/>
                <w:iCs/>
                <w:lang w:val="de-DE"/>
              </w:rPr>
            </w:pPr>
            <w:proofErr w:type="gramStart"/>
            <w:r w:rsidRPr="008166C6">
              <w:rPr>
                <w:rFonts w:ascii="Verdana" w:eastAsia="Arial" w:hAnsi="Verdana" w:cstheme="minorHAnsi"/>
              </w:rPr>
              <w:t>la</w:t>
            </w:r>
            <w:proofErr w:type="gramEnd"/>
            <w:r w:rsidRPr="008166C6">
              <w:rPr>
                <w:rFonts w:ascii="Verdana" w:eastAsia="Arial" w:hAnsi="Verdana" w:cstheme="minorHAnsi"/>
              </w:rPr>
              <w:t xml:space="preserve"> disponibilità di bilancio </w:t>
            </w:r>
            <w:r w:rsidR="00E00029" w:rsidRPr="008166C6">
              <w:rPr>
                <w:rFonts w:ascii="Verdana" w:eastAsia="Arial" w:hAnsi="Verdana" w:cstheme="minorHAnsi"/>
              </w:rPr>
              <w:t xml:space="preserve">sul progetto </w:t>
            </w:r>
            <w:r w:rsidR="00E00029" w:rsidRPr="008166C6">
              <w:rPr>
                <w:rFonts w:ascii="Verdana" w:hAnsi="Verdana" w:cstheme="minorHAnsi"/>
                <w:bCs/>
                <w:iCs/>
              </w:rPr>
              <w:t>“</w:t>
            </w:r>
            <w:r w:rsidR="00897CF7" w:rsidRPr="008166C6">
              <w:rPr>
                <w:rFonts w:ascii="Verdana" w:hAnsi="Verdana" w:cstheme="minorHAnsi"/>
                <w:bCs/>
                <w:iCs/>
              </w:rPr>
              <w:t xml:space="preserve">Strategie per la crescita sostenibile e green </w:t>
            </w:r>
            <w:proofErr w:type="spellStart"/>
            <w:r w:rsidR="00897CF7" w:rsidRPr="008166C6">
              <w:rPr>
                <w:rFonts w:ascii="Verdana" w:hAnsi="Verdana" w:cstheme="minorHAnsi"/>
                <w:bCs/>
                <w:iCs/>
              </w:rPr>
              <w:t>strategies</w:t>
            </w:r>
            <w:proofErr w:type="spellEnd"/>
            <w:r w:rsidR="00897CF7" w:rsidRPr="008166C6">
              <w:rPr>
                <w:rFonts w:ascii="Verdana" w:hAnsi="Verdana" w:cstheme="minorHAnsi"/>
                <w:bCs/>
                <w:iCs/>
              </w:rPr>
              <w:t xml:space="preserve"> nel settore marittimo portuale</w:t>
            </w:r>
            <w:r w:rsidR="00762A7E" w:rsidRPr="008166C6">
              <w:rPr>
                <w:rFonts w:ascii="Verdana" w:hAnsi="Verdana" w:cstheme="minorHAnsi"/>
                <w:bCs/>
                <w:iCs/>
              </w:rPr>
              <w:t>”</w:t>
            </w:r>
            <w:r w:rsidR="00E00029" w:rsidRPr="008166C6">
              <w:rPr>
                <w:rFonts w:ascii="Verdana" w:hAnsi="Verdana" w:cstheme="minorHAnsi"/>
                <w:iCs/>
                <w:lang w:val="de-DE"/>
              </w:rPr>
              <w:t xml:space="preserve"> (</w:t>
            </w:r>
            <w:r w:rsidR="00CA27B5" w:rsidRPr="008166C6">
              <w:rPr>
                <w:rFonts w:ascii="Verdana" w:hAnsi="Verdana" w:cstheme="minorHAnsi"/>
                <w:iCs/>
                <w:lang w:val="de-DE"/>
              </w:rPr>
              <w:t>130-</w:t>
            </w:r>
            <w:r w:rsidR="00A515F8" w:rsidRPr="008166C6">
              <w:rPr>
                <w:rFonts w:ascii="Verdana" w:hAnsi="Verdana" w:cstheme="minorHAnsi"/>
                <w:iCs/>
                <w:lang w:val="de-DE"/>
              </w:rPr>
              <w:t>2020</w:t>
            </w:r>
            <w:r w:rsidR="00CA27B5" w:rsidRPr="008166C6">
              <w:rPr>
                <w:rFonts w:ascii="Verdana" w:hAnsi="Verdana" w:cstheme="minorHAnsi"/>
                <w:iCs/>
                <w:lang w:val="de-DE"/>
              </w:rPr>
              <w:t>-</w:t>
            </w:r>
            <w:r w:rsidR="004B7CB0" w:rsidRPr="008166C6">
              <w:rPr>
                <w:rFonts w:ascii="Verdana" w:hAnsi="Verdana" w:cstheme="minorHAnsi"/>
                <w:iCs/>
                <w:lang w:val="de-DE"/>
              </w:rPr>
              <w:t>GS-</w:t>
            </w:r>
            <w:r w:rsidR="00A515F8" w:rsidRPr="008166C6">
              <w:rPr>
                <w:rFonts w:ascii="Verdana" w:hAnsi="Verdana" w:cstheme="minorHAnsi"/>
                <w:iCs/>
                <w:lang w:val="de-DE"/>
              </w:rPr>
              <w:t>DIP</w:t>
            </w:r>
            <w:r w:rsidR="00CA27B5" w:rsidRPr="008166C6">
              <w:rPr>
                <w:rFonts w:ascii="Verdana" w:hAnsi="Verdana" w:cstheme="minorHAnsi"/>
                <w:iCs/>
                <w:lang w:val="de-DE"/>
              </w:rPr>
              <w:t>_001</w:t>
            </w:r>
            <w:r w:rsidR="00E00029" w:rsidRPr="008166C6">
              <w:rPr>
                <w:rFonts w:ascii="Verdana" w:hAnsi="Verdana" w:cstheme="minorHAnsi"/>
                <w:iCs/>
                <w:lang w:val="de-DE"/>
              </w:rPr>
              <w:t>)</w:t>
            </w:r>
            <w:r w:rsidRPr="008166C6">
              <w:rPr>
                <w:rFonts w:ascii="Verdana" w:eastAsia="Arial" w:hAnsi="Verdana" w:cstheme="minorHAnsi"/>
              </w:rPr>
              <w:t xml:space="preserve">. </w:t>
            </w:r>
          </w:p>
          <w:p w:rsidR="0027296A" w:rsidRPr="008166C6" w:rsidRDefault="0027296A" w:rsidP="00AA7E68">
            <w:pPr>
              <w:spacing w:after="3" w:line="276" w:lineRule="auto"/>
              <w:ind w:left="0" w:right="0" w:firstLine="0"/>
              <w:rPr>
                <w:rFonts w:ascii="Verdana" w:hAnsi="Verdana" w:cstheme="minorHAnsi"/>
              </w:rPr>
            </w:pPr>
          </w:p>
        </w:tc>
      </w:tr>
    </w:tbl>
    <w:p w:rsidR="00701A70" w:rsidRPr="008166C6" w:rsidRDefault="00D023F7" w:rsidP="00AE0F51">
      <w:pPr>
        <w:pStyle w:val="Titolo1"/>
        <w:ind w:left="0" w:right="-57" w:firstLine="0"/>
        <w:rPr>
          <w:rFonts w:ascii="Verdana" w:hAnsi="Verdana" w:cstheme="minorHAnsi"/>
          <w:b/>
          <w:sz w:val="22"/>
        </w:rPr>
      </w:pPr>
      <w:r w:rsidRPr="008166C6">
        <w:rPr>
          <w:rFonts w:ascii="Verdana" w:hAnsi="Verdana" w:cstheme="minorHAnsi"/>
          <w:b/>
          <w:sz w:val="22"/>
        </w:rPr>
        <w:t>DETERMINA</w:t>
      </w:r>
    </w:p>
    <w:p w:rsidR="007F4691" w:rsidRDefault="00014744" w:rsidP="00BE10AE">
      <w:pPr>
        <w:spacing w:after="240" w:line="276" w:lineRule="auto"/>
        <w:ind w:left="0" w:right="23" w:firstLine="0"/>
        <w:rPr>
          <w:rFonts w:ascii="Verdana" w:hAnsi="Verdana" w:cstheme="minorHAnsi"/>
          <w:sz w:val="22"/>
        </w:rPr>
      </w:pPr>
      <w:r w:rsidRPr="008166C6">
        <w:rPr>
          <w:rFonts w:ascii="Verdana" w:hAnsi="Verdana" w:cstheme="minorHAnsi"/>
          <w:sz w:val="22"/>
        </w:rPr>
        <w:t xml:space="preserve">1. </w:t>
      </w:r>
      <w:r w:rsidR="0027296A" w:rsidRPr="008166C6">
        <w:rPr>
          <w:rFonts w:ascii="Verdana" w:hAnsi="Verdana" w:cstheme="minorHAnsi"/>
          <w:sz w:val="22"/>
        </w:rPr>
        <w:t xml:space="preserve">Ai sensi dell’art. 7 del </w:t>
      </w:r>
      <w:r w:rsidRPr="008166C6">
        <w:rPr>
          <w:rFonts w:ascii="Verdana" w:hAnsi="Verdana" w:cstheme="minorHAnsi"/>
          <w:sz w:val="22"/>
        </w:rPr>
        <w:t>Regolamento di Ateneo per il conferimento di incarichi di collaborazione esterna, è</w:t>
      </w:r>
      <w:r w:rsidR="00A35BB9" w:rsidRPr="008166C6">
        <w:rPr>
          <w:rFonts w:ascii="Verdana" w:hAnsi="Verdana" w:cstheme="minorHAnsi"/>
          <w:sz w:val="22"/>
        </w:rPr>
        <w:t xml:space="preserve"> indetta una procedura comparativa per titoli e colloqui, per l’affidamento di n. 1 incarico di lavoro autonomo </w:t>
      </w:r>
      <w:r w:rsidR="00B61EF2" w:rsidRPr="008166C6">
        <w:rPr>
          <w:rFonts w:ascii="Verdana" w:hAnsi="Verdana" w:cstheme="minorHAnsi"/>
          <w:sz w:val="22"/>
        </w:rPr>
        <w:t>avente ad oggetto</w:t>
      </w:r>
      <w:r w:rsidR="004133CC" w:rsidRPr="008166C6">
        <w:rPr>
          <w:rFonts w:ascii="Verdana" w:hAnsi="Verdana" w:cstheme="minorHAnsi"/>
          <w:sz w:val="22"/>
        </w:rPr>
        <w:t>:</w:t>
      </w:r>
      <w:r w:rsidR="008166C6" w:rsidRPr="008166C6">
        <w:rPr>
          <w:rFonts w:ascii="Verdana" w:hAnsi="Verdana" w:cstheme="minorHAnsi"/>
          <w:sz w:val="22"/>
        </w:rPr>
        <w:t xml:space="preserve"> </w:t>
      </w:r>
    </w:p>
    <w:p w:rsidR="00701A70" w:rsidRPr="008166C6" w:rsidRDefault="00EB2142" w:rsidP="00BE10AE">
      <w:pPr>
        <w:spacing w:after="240" w:line="276" w:lineRule="auto"/>
        <w:ind w:left="0" w:right="23" w:firstLine="0"/>
        <w:rPr>
          <w:rFonts w:ascii="Verdana" w:hAnsi="Verdana" w:cstheme="minorHAnsi"/>
          <w:sz w:val="22"/>
        </w:rPr>
      </w:pPr>
      <w:proofErr w:type="gramStart"/>
      <w:r w:rsidRPr="008166C6">
        <w:rPr>
          <w:rFonts w:ascii="Verdana" w:hAnsi="Verdana" w:cstheme="minorHAnsi"/>
          <w:sz w:val="22"/>
        </w:rPr>
        <w:t>attività</w:t>
      </w:r>
      <w:proofErr w:type="gramEnd"/>
      <w:r w:rsidRPr="008166C6">
        <w:rPr>
          <w:rFonts w:ascii="Verdana" w:hAnsi="Verdana" w:cstheme="minorHAnsi"/>
          <w:sz w:val="22"/>
        </w:rPr>
        <w:t xml:space="preserve"> di supporto alla ricerca</w:t>
      </w:r>
      <w:r w:rsidR="00A27210" w:rsidRPr="008166C6">
        <w:rPr>
          <w:rFonts w:ascii="Verdana" w:hAnsi="Verdana" w:cstheme="minorHAnsi"/>
          <w:sz w:val="22"/>
        </w:rPr>
        <w:t xml:space="preserve"> </w:t>
      </w:r>
      <w:r w:rsidR="0066205D" w:rsidRPr="008166C6">
        <w:rPr>
          <w:rFonts w:ascii="Verdana" w:hAnsi="Verdana" w:cstheme="minorHAnsi"/>
          <w:sz w:val="22"/>
        </w:rPr>
        <w:t xml:space="preserve">in merito al tema delle </w:t>
      </w:r>
      <w:r w:rsidR="00A515F8" w:rsidRPr="008166C6">
        <w:rPr>
          <w:rFonts w:ascii="Verdana" w:hAnsi="Verdana" w:cstheme="minorHAnsi"/>
          <w:sz w:val="22"/>
        </w:rPr>
        <w:t xml:space="preserve">strategie green </w:t>
      </w:r>
      <w:r w:rsidR="0066205D" w:rsidRPr="008166C6">
        <w:rPr>
          <w:rFonts w:ascii="Verdana" w:hAnsi="Verdana" w:cstheme="minorHAnsi"/>
          <w:sz w:val="22"/>
        </w:rPr>
        <w:t>per la crescita sostenibile ne</w:t>
      </w:r>
      <w:r w:rsidR="006B4A3D" w:rsidRPr="008166C6">
        <w:rPr>
          <w:rFonts w:ascii="Verdana" w:hAnsi="Verdana" w:cstheme="minorHAnsi"/>
          <w:sz w:val="22"/>
        </w:rPr>
        <w:t>l</w:t>
      </w:r>
      <w:r w:rsidR="0066205D" w:rsidRPr="008166C6">
        <w:rPr>
          <w:rFonts w:ascii="Verdana" w:hAnsi="Verdana" w:cstheme="minorHAnsi"/>
          <w:sz w:val="22"/>
        </w:rPr>
        <w:t xml:space="preserve"> settor</w:t>
      </w:r>
      <w:r w:rsidR="006B4A3D" w:rsidRPr="008166C6">
        <w:rPr>
          <w:rFonts w:ascii="Verdana" w:hAnsi="Verdana" w:cstheme="minorHAnsi"/>
          <w:sz w:val="22"/>
        </w:rPr>
        <w:t>e</w:t>
      </w:r>
      <w:r w:rsidR="00A27210" w:rsidRPr="008166C6">
        <w:rPr>
          <w:rFonts w:ascii="Verdana" w:hAnsi="Verdana" w:cstheme="minorHAnsi"/>
          <w:sz w:val="22"/>
        </w:rPr>
        <w:t xml:space="preserve"> </w:t>
      </w:r>
      <w:r w:rsidR="00A515F8" w:rsidRPr="008166C6">
        <w:rPr>
          <w:rFonts w:ascii="Verdana" w:hAnsi="Verdana" w:cstheme="minorHAnsi"/>
          <w:sz w:val="22"/>
        </w:rPr>
        <w:t>marittimo</w:t>
      </w:r>
      <w:r w:rsidR="006B4A3D" w:rsidRPr="008166C6">
        <w:rPr>
          <w:rFonts w:ascii="Verdana" w:hAnsi="Verdana" w:cstheme="minorHAnsi"/>
          <w:sz w:val="22"/>
        </w:rPr>
        <w:t>-</w:t>
      </w:r>
      <w:r w:rsidR="00A515F8" w:rsidRPr="008166C6">
        <w:rPr>
          <w:rFonts w:ascii="Verdana" w:hAnsi="Verdana" w:cstheme="minorHAnsi"/>
          <w:sz w:val="22"/>
        </w:rPr>
        <w:t>portual</w:t>
      </w:r>
      <w:r w:rsidR="006B4A3D" w:rsidRPr="008166C6">
        <w:rPr>
          <w:rFonts w:ascii="Verdana" w:hAnsi="Verdana" w:cstheme="minorHAnsi"/>
          <w:sz w:val="22"/>
        </w:rPr>
        <w:t xml:space="preserve">e </w:t>
      </w:r>
      <w:r w:rsidR="0066205D" w:rsidRPr="008166C6">
        <w:rPr>
          <w:rFonts w:ascii="Verdana" w:hAnsi="Verdana" w:cstheme="minorHAnsi"/>
          <w:sz w:val="22"/>
        </w:rPr>
        <w:t xml:space="preserve">finalizzate </w:t>
      </w:r>
      <w:r w:rsidR="00762A7E" w:rsidRPr="008166C6">
        <w:rPr>
          <w:rFonts w:ascii="Verdana" w:hAnsi="Verdana" w:cstheme="minorHAnsi"/>
          <w:sz w:val="22"/>
        </w:rPr>
        <w:t xml:space="preserve">a </w:t>
      </w:r>
      <w:r w:rsidR="00A515F8" w:rsidRPr="008166C6">
        <w:rPr>
          <w:rFonts w:ascii="Verdana" w:hAnsi="Verdana" w:cstheme="minorHAnsi"/>
          <w:sz w:val="22"/>
        </w:rPr>
        <w:t>ridurre l’impatto ambientale e</w:t>
      </w:r>
      <w:r w:rsidR="00762A7E" w:rsidRPr="008166C6">
        <w:rPr>
          <w:rFonts w:ascii="Verdana" w:hAnsi="Verdana" w:cstheme="minorHAnsi"/>
          <w:sz w:val="22"/>
        </w:rPr>
        <w:t xml:space="preserve"> a</w:t>
      </w:r>
      <w:r w:rsidR="00A515F8" w:rsidRPr="008166C6">
        <w:rPr>
          <w:rFonts w:ascii="Verdana" w:hAnsi="Verdana" w:cstheme="minorHAnsi"/>
          <w:sz w:val="22"/>
        </w:rPr>
        <w:t xml:space="preserve"> consentire la riduzione delle emissioni </w:t>
      </w:r>
      <w:r w:rsidR="0066205D" w:rsidRPr="008166C6">
        <w:rPr>
          <w:rFonts w:ascii="Verdana" w:hAnsi="Verdana" w:cstheme="minorHAnsi"/>
          <w:sz w:val="22"/>
        </w:rPr>
        <w:t>climalteranti</w:t>
      </w:r>
      <w:r w:rsidR="006B4A3D" w:rsidRPr="008166C6">
        <w:rPr>
          <w:rFonts w:ascii="Verdana" w:hAnsi="Verdana" w:cstheme="minorHAnsi"/>
          <w:sz w:val="22"/>
        </w:rPr>
        <w:t xml:space="preserve"> e delle altre esternalità negative</w:t>
      </w:r>
      <w:r w:rsidR="00A515F8" w:rsidRPr="008166C6">
        <w:rPr>
          <w:rFonts w:ascii="Verdana" w:hAnsi="Verdana" w:cstheme="minorHAnsi"/>
          <w:sz w:val="22"/>
        </w:rPr>
        <w:t>.</w:t>
      </w:r>
      <w:r w:rsidR="0066205D" w:rsidRPr="008166C6">
        <w:rPr>
          <w:rFonts w:ascii="Verdana" w:hAnsi="Verdana" w:cstheme="minorHAnsi"/>
          <w:sz w:val="22"/>
        </w:rPr>
        <w:t xml:space="preserve"> L’attività in oggetto si sostanzierà </w:t>
      </w:r>
      <w:r w:rsidR="006B4A3D" w:rsidRPr="008166C6">
        <w:rPr>
          <w:rFonts w:ascii="Verdana" w:hAnsi="Verdana" w:cstheme="minorHAnsi"/>
          <w:sz w:val="22"/>
        </w:rPr>
        <w:t xml:space="preserve">nella predisposizione di una </w:t>
      </w:r>
      <w:proofErr w:type="spellStart"/>
      <w:r w:rsidR="006B4A3D" w:rsidRPr="008166C6">
        <w:rPr>
          <w:rFonts w:ascii="Verdana" w:hAnsi="Verdana" w:cstheme="minorHAnsi"/>
          <w:sz w:val="22"/>
        </w:rPr>
        <w:t>literature</w:t>
      </w:r>
      <w:proofErr w:type="spellEnd"/>
      <w:r w:rsidR="006B4A3D" w:rsidRPr="008166C6">
        <w:rPr>
          <w:rFonts w:ascii="Verdana" w:hAnsi="Verdana" w:cstheme="minorHAnsi"/>
          <w:sz w:val="22"/>
        </w:rPr>
        <w:t xml:space="preserve"> </w:t>
      </w:r>
      <w:proofErr w:type="spellStart"/>
      <w:r w:rsidR="006B4A3D" w:rsidRPr="008166C6">
        <w:rPr>
          <w:rFonts w:ascii="Verdana" w:hAnsi="Verdana" w:cstheme="minorHAnsi"/>
          <w:sz w:val="22"/>
        </w:rPr>
        <w:t>review</w:t>
      </w:r>
      <w:proofErr w:type="spellEnd"/>
      <w:r w:rsidR="006B4A3D" w:rsidRPr="008166C6">
        <w:rPr>
          <w:rFonts w:ascii="Verdana" w:hAnsi="Verdana" w:cstheme="minorHAnsi"/>
          <w:sz w:val="22"/>
        </w:rPr>
        <w:t xml:space="preserve"> sistematica focalizzata sulle </w:t>
      </w:r>
      <w:r w:rsidR="0066205D" w:rsidRPr="008166C6">
        <w:rPr>
          <w:rFonts w:ascii="Verdana" w:hAnsi="Verdana" w:cstheme="minorHAnsi"/>
          <w:sz w:val="22"/>
        </w:rPr>
        <w:t xml:space="preserve">strategie green </w:t>
      </w:r>
      <w:r w:rsidR="006B4A3D" w:rsidRPr="008166C6">
        <w:rPr>
          <w:rFonts w:ascii="Verdana" w:hAnsi="Verdana" w:cstheme="minorHAnsi"/>
          <w:sz w:val="22"/>
        </w:rPr>
        <w:t xml:space="preserve">e sugli investimenti sostenibili realizzati nei diversi comparti dello </w:t>
      </w:r>
      <w:proofErr w:type="spellStart"/>
      <w:r w:rsidR="006B4A3D" w:rsidRPr="008166C6">
        <w:rPr>
          <w:rFonts w:ascii="Verdana" w:hAnsi="Verdana" w:cstheme="minorHAnsi"/>
          <w:sz w:val="22"/>
        </w:rPr>
        <w:t>shipping</w:t>
      </w:r>
      <w:proofErr w:type="spellEnd"/>
      <w:r w:rsidR="006B4A3D" w:rsidRPr="008166C6">
        <w:rPr>
          <w:rFonts w:ascii="Verdana" w:hAnsi="Verdana" w:cstheme="minorHAnsi"/>
          <w:sz w:val="22"/>
        </w:rPr>
        <w:t xml:space="preserve"> e della portualità, quali per esempio il settore ferry e quello cruise. L’attività di ricerca prevede, inoltre, l’esame della </w:t>
      </w:r>
      <w:proofErr w:type="spellStart"/>
      <w:r w:rsidR="006B4A3D" w:rsidRPr="008166C6">
        <w:rPr>
          <w:rFonts w:ascii="Verdana" w:hAnsi="Verdana" w:cstheme="minorHAnsi"/>
          <w:sz w:val="22"/>
        </w:rPr>
        <w:t>grey</w:t>
      </w:r>
      <w:proofErr w:type="spellEnd"/>
      <w:r w:rsidR="006B4A3D" w:rsidRPr="008166C6">
        <w:rPr>
          <w:rFonts w:ascii="Verdana" w:hAnsi="Verdana" w:cstheme="minorHAnsi"/>
          <w:sz w:val="22"/>
        </w:rPr>
        <w:t xml:space="preserve"> </w:t>
      </w:r>
      <w:proofErr w:type="spellStart"/>
      <w:r w:rsidR="006B4A3D" w:rsidRPr="008166C6">
        <w:rPr>
          <w:rFonts w:ascii="Verdana" w:hAnsi="Verdana" w:cstheme="minorHAnsi"/>
          <w:sz w:val="22"/>
        </w:rPr>
        <w:t>literature</w:t>
      </w:r>
      <w:proofErr w:type="spellEnd"/>
      <w:r w:rsidR="006B4A3D" w:rsidRPr="008166C6">
        <w:rPr>
          <w:rFonts w:ascii="Verdana" w:hAnsi="Verdana" w:cstheme="minorHAnsi"/>
          <w:sz w:val="22"/>
        </w:rPr>
        <w:t xml:space="preserve"> in relazione </w:t>
      </w:r>
      <w:r w:rsidR="0066205D" w:rsidRPr="008166C6">
        <w:rPr>
          <w:rFonts w:ascii="Verdana" w:hAnsi="Verdana" w:cstheme="minorHAnsi"/>
          <w:sz w:val="22"/>
        </w:rPr>
        <w:t>ai temi della finanza sostenibile</w:t>
      </w:r>
      <w:r w:rsidR="006B4A3D" w:rsidRPr="008166C6">
        <w:rPr>
          <w:rFonts w:ascii="Verdana" w:hAnsi="Verdana" w:cstheme="minorHAnsi"/>
          <w:sz w:val="22"/>
        </w:rPr>
        <w:t xml:space="preserve"> (es. </w:t>
      </w:r>
      <w:proofErr w:type="spellStart"/>
      <w:r w:rsidR="006B4A3D" w:rsidRPr="008166C6">
        <w:rPr>
          <w:rFonts w:ascii="Verdana" w:hAnsi="Verdana" w:cstheme="minorHAnsi"/>
          <w:sz w:val="22"/>
        </w:rPr>
        <w:t>sustainability-linked</w:t>
      </w:r>
      <w:proofErr w:type="spellEnd"/>
      <w:r w:rsidR="008166C6" w:rsidRPr="008166C6">
        <w:rPr>
          <w:rFonts w:ascii="Verdana" w:hAnsi="Verdana" w:cstheme="minorHAnsi"/>
          <w:sz w:val="22"/>
        </w:rPr>
        <w:t xml:space="preserve"> </w:t>
      </w:r>
      <w:proofErr w:type="spellStart"/>
      <w:r w:rsidR="006B4A3D" w:rsidRPr="008166C6">
        <w:rPr>
          <w:rFonts w:ascii="Verdana" w:hAnsi="Verdana" w:cstheme="minorHAnsi"/>
          <w:sz w:val="22"/>
        </w:rPr>
        <w:t>finance</w:t>
      </w:r>
      <w:proofErr w:type="spellEnd"/>
      <w:r w:rsidR="006B4A3D" w:rsidRPr="008166C6">
        <w:rPr>
          <w:rFonts w:ascii="Verdana" w:hAnsi="Verdana" w:cstheme="minorHAnsi"/>
          <w:sz w:val="22"/>
        </w:rPr>
        <w:t xml:space="preserve">, </w:t>
      </w:r>
      <w:proofErr w:type="spellStart"/>
      <w:r w:rsidR="006B4A3D" w:rsidRPr="008166C6">
        <w:rPr>
          <w:rFonts w:ascii="Verdana" w:hAnsi="Verdana" w:cstheme="minorHAnsi"/>
          <w:sz w:val="22"/>
        </w:rPr>
        <w:t>European</w:t>
      </w:r>
      <w:proofErr w:type="spellEnd"/>
      <w:r w:rsidR="006B4A3D" w:rsidRPr="008166C6">
        <w:rPr>
          <w:rFonts w:ascii="Verdana" w:hAnsi="Verdana" w:cstheme="minorHAnsi"/>
          <w:sz w:val="22"/>
        </w:rPr>
        <w:t xml:space="preserve"> Green Bond, </w:t>
      </w:r>
      <w:r w:rsidR="006B4A3D" w:rsidRPr="008166C6">
        <w:rPr>
          <w:rFonts w:ascii="Verdana" w:hAnsi="Verdana" w:cstheme="minorHAnsi"/>
          <w:sz w:val="22"/>
        </w:rPr>
        <w:lastRenderedPageBreak/>
        <w:t>ecc.)</w:t>
      </w:r>
      <w:r w:rsidR="0066205D" w:rsidRPr="008166C6">
        <w:rPr>
          <w:rFonts w:ascii="Verdana" w:hAnsi="Verdana" w:cstheme="minorHAnsi"/>
          <w:sz w:val="22"/>
        </w:rPr>
        <w:t xml:space="preserve">, delle pratiche ESG (Environment, Social and Corporate </w:t>
      </w:r>
      <w:proofErr w:type="spellStart"/>
      <w:r w:rsidR="0066205D" w:rsidRPr="008166C6">
        <w:rPr>
          <w:rFonts w:ascii="Verdana" w:hAnsi="Verdana" w:cstheme="minorHAnsi"/>
          <w:sz w:val="22"/>
        </w:rPr>
        <w:t>Governance</w:t>
      </w:r>
      <w:proofErr w:type="spellEnd"/>
      <w:r w:rsidR="0066205D" w:rsidRPr="008166C6">
        <w:rPr>
          <w:rFonts w:ascii="Verdana" w:hAnsi="Verdana" w:cstheme="minorHAnsi"/>
          <w:sz w:val="22"/>
        </w:rPr>
        <w:t>)</w:t>
      </w:r>
      <w:r w:rsidR="006B4A3D" w:rsidRPr="008166C6">
        <w:rPr>
          <w:rFonts w:ascii="Verdana" w:hAnsi="Verdana" w:cstheme="minorHAnsi"/>
          <w:sz w:val="22"/>
        </w:rPr>
        <w:t xml:space="preserve"> e dei </w:t>
      </w:r>
      <w:r w:rsidR="0066205D" w:rsidRPr="008166C6">
        <w:rPr>
          <w:rFonts w:ascii="Verdana" w:hAnsi="Verdana" w:cstheme="minorHAnsi"/>
          <w:sz w:val="22"/>
        </w:rPr>
        <w:t xml:space="preserve">certificati verdi. Nell’ambito delle attività di ricerca verranno anche approfonditi i </w:t>
      </w:r>
      <w:r w:rsidR="00897CF7" w:rsidRPr="008166C6">
        <w:rPr>
          <w:rFonts w:ascii="Verdana" w:hAnsi="Verdana" w:cstheme="minorHAnsi"/>
          <w:sz w:val="22"/>
        </w:rPr>
        <w:t>principali</w:t>
      </w:r>
      <w:r w:rsidR="00A27210" w:rsidRPr="008166C6">
        <w:rPr>
          <w:rFonts w:ascii="Verdana" w:hAnsi="Verdana" w:cstheme="minorHAnsi"/>
          <w:sz w:val="22"/>
        </w:rPr>
        <w:t xml:space="preserve"> </w:t>
      </w:r>
      <w:proofErr w:type="spellStart"/>
      <w:r w:rsidR="0066205D" w:rsidRPr="008166C6">
        <w:rPr>
          <w:rFonts w:ascii="Verdana" w:hAnsi="Verdana" w:cstheme="minorHAnsi"/>
          <w:sz w:val="22"/>
        </w:rPr>
        <w:t>KPIs</w:t>
      </w:r>
      <w:proofErr w:type="spellEnd"/>
      <w:r w:rsidR="0066205D" w:rsidRPr="008166C6">
        <w:rPr>
          <w:rFonts w:ascii="Verdana" w:hAnsi="Verdana" w:cstheme="minorHAnsi"/>
          <w:sz w:val="22"/>
        </w:rPr>
        <w:t xml:space="preserve"> e i sistemi di </w:t>
      </w:r>
      <w:proofErr w:type="spellStart"/>
      <w:r w:rsidR="0066205D" w:rsidRPr="008166C6">
        <w:rPr>
          <w:rFonts w:ascii="Verdana" w:hAnsi="Verdana" w:cstheme="minorHAnsi"/>
          <w:sz w:val="22"/>
        </w:rPr>
        <w:t>dashboarding</w:t>
      </w:r>
      <w:proofErr w:type="spellEnd"/>
      <w:r w:rsidR="0066205D" w:rsidRPr="008166C6">
        <w:rPr>
          <w:rFonts w:ascii="Verdana" w:hAnsi="Verdana" w:cstheme="minorHAnsi"/>
          <w:sz w:val="22"/>
        </w:rPr>
        <w:t xml:space="preserve"> funzionali all’introduzione di diverse fonti</w:t>
      </w:r>
      <w:r w:rsidR="007F4691">
        <w:rPr>
          <w:rFonts w:ascii="Verdana" w:hAnsi="Verdana" w:cstheme="minorHAnsi"/>
          <w:sz w:val="22"/>
        </w:rPr>
        <w:t xml:space="preserve"> </w:t>
      </w:r>
      <w:r w:rsidR="0066205D" w:rsidRPr="008166C6">
        <w:rPr>
          <w:rFonts w:ascii="Verdana" w:hAnsi="Verdana" w:cstheme="minorHAnsi"/>
          <w:sz w:val="22"/>
        </w:rPr>
        <w:t>di finanziamento green in azienda per la copertura dei fabbisogni finanzia</w:t>
      </w:r>
      <w:r w:rsidR="007F4691">
        <w:rPr>
          <w:rFonts w:ascii="Verdana" w:hAnsi="Verdana" w:cstheme="minorHAnsi"/>
          <w:sz w:val="22"/>
        </w:rPr>
        <w:t>r</w:t>
      </w:r>
      <w:r w:rsidR="0066205D" w:rsidRPr="008166C6">
        <w:rPr>
          <w:rFonts w:ascii="Verdana" w:hAnsi="Verdana" w:cstheme="minorHAnsi"/>
          <w:sz w:val="22"/>
        </w:rPr>
        <w:t xml:space="preserve">i che originano da strategie di investimento </w:t>
      </w:r>
      <w:proofErr w:type="spellStart"/>
      <w:r w:rsidR="00897CF7" w:rsidRPr="008166C6">
        <w:rPr>
          <w:rFonts w:ascii="Verdana" w:hAnsi="Verdana" w:cstheme="minorHAnsi"/>
          <w:sz w:val="22"/>
        </w:rPr>
        <w:t>environmental</w:t>
      </w:r>
      <w:r w:rsidR="006B4A3D" w:rsidRPr="008166C6">
        <w:rPr>
          <w:rFonts w:ascii="Verdana" w:hAnsi="Verdana" w:cstheme="minorHAnsi"/>
          <w:sz w:val="22"/>
        </w:rPr>
        <w:t>-</w:t>
      </w:r>
      <w:r w:rsidR="00897CF7" w:rsidRPr="008166C6">
        <w:rPr>
          <w:rFonts w:ascii="Verdana" w:hAnsi="Verdana" w:cstheme="minorHAnsi"/>
          <w:sz w:val="22"/>
        </w:rPr>
        <w:t>friendly</w:t>
      </w:r>
      <w:proofErr w:type="spellEnd"/>
      <w:r w:rsidR="0066205D" w:rsidRPr="008166C6">
        <w:rPr>
          <w:rFonts w:ascii="Verdana" w:hAnsi="Verdana" w:cstheme="minorHAnsi"/>
          <w:sz w:val="22"/>
        </w:rPr>
        <w:t xml:space="preserve">. </w:t>
      </w:r>
      <w:r w:rsidR="006B4A3D" w:rsidRPr="008166C6">
        <w:rPr>
          <w:rFonts w:ascii="Verdana" w:hAnsi="Verdana" w:cstheme="minorHAnsi"/>
          <w:sz w:val="22"/>
        </w:rPr>
        <w:t>L</w:t>
      </w:r>
      <w:r w:rsidR="0066205D" w:rsidRPr="008166C6">
        <w:rPr>
          <w:rFonts w:ascii="Verdana" w:hAnsi="Verdana" w:cstheme="minorHAnsi"/>
          <w:sz w:val="22"/>
        </w:rPr>
        <w:t xml:space="preserve">e attività di ricerca empirica </w:t>
      </w:r>
      <w:r w:rsidR="006B4A3D" w:rsidRPr="008166C6">
        <w:rPr>
          <w:rFonts w:ascii="Verdana" w:hAnsi="Verdana" w:cstheme="minorHAnsi"/>
          <w:sz w:val="22"/>
        </w:rPr>
        <w:t xml:space="preserve">potranno richiedere </w:t>
      </w:r>
      <w:r w:rsidR="0066205D" w:rsidRPr="008166C6">
        <w:rPr>
          <w:rFonts w:ascii="Verdana" w:hAnsi="Verdana" w:cstheme="minorHAnsi"/>
          <w:sz w:val="22"/>
        </w:rPr>
        <w:t xml:space="preserve">la predisposizione di appositi database funzionali al monitoraggio dei fenomeni oggetto di studio </w:t>
      </w:r>
      <w:r w:rsidR="006B4A3D" w:rsidRPr="008166C6">
        <w:rPr>
          <w:rFonts w:ascii="Verdana" w:hAnsi="Verdana" w:cstheme="minorHAnsi"/>
          <w:sz w:val="22"/>
        </w:rPr>
        <w:t>nell’ambito del</w:t>
      </w:r>
      <w:r w:rsidR="00D8454F" w:rsidRPr="008166C6">
        <w:rPr>
          <w:rFonts w:ascii="Verdana" w:hAnsi="Verdana" w:cstheme="minorHAnsi"/>
          <w:sz w:val="22"/>
        </w:rPr>
        <w:t xml:space="preserve"> progetto del CIELI intitolato “Strategie per la crescita sostenibile e green </w:t>
      </w:r>
      <w:proofErr w:type="spellStart"/>
      <w:r w:rsidR="00D8454F" w:rsidRPr="008166C6">
        <w:rPr>
          <w:rFonts w:ascii="Verdana" w:hAnsi="Verdana" w:cstheme="minorHAnsi"/>
          <w:sz w:val="22"/>
        </w:rPr>
        <w:t>strategies</w:t>
      </w:r>
      <w:proofErr w:type="spellEnd"/>
      <w:r w:rsidR="00D8454F" w:rsidRPr="008166C6">
        <w:rPr>
          <w:rFonts w:ascii="Verdana" w:hAnsi="Verdana" w:cstheme="minorHAnsi"/>
          <w:sz w:val="22"/>
        </w:rPr>
        <w:t xml:space="preserve"> nel settore marittimo portuale”.</w:t>
      </w:r>
    </w:p>
    <w:p w:rsidR="006B4A3D" w:rsidRPr="008166C6" w:rsidRDefault="006B4A3D" w:rsidP="00BE10AE">
      <w:pPr>
        <w:spacing w:after="240" w:line="276" w:lineRule="auto"/>
        <w:ind w:left="0" w:right="23" w:firstLine="0"/>
        <w:rPr>
          <w:rFonts w:ascii="Verdana" w:hAnsi="Verdana" w:cstheme="minorHAnsi"/>
          <w:sz w:val="22"/>
        </w:rPr>
      </w:pPr>
      <w:r w:rsidRPr="008166C6">
        <w:rPr>
          <w:rFonts w:ascii="Verdana" w:hAnsi="Verdana" w:cstheme="minorHAnsi"/>
          <w:sz w:val="22"/>
        </w:rPr>
        <w:t>L’attività condurrà alla predisposizione di un report finale il cui indice dei contenuti verrà stabilito con il Responsabile Scientifico, Prof. Giovanni Satta.</w:t>
      </w:r>
    </w:p>
    <w:p w:rsidR="00701A70" w:rsidRPr="008166C6" w:rsidRDefault="00014744" w:rsidP="00BE10AE">
      <w:pPr>
        <w:spacing w:after="240" w:line="276" w:lineRule="auto"/>
        <w:ind w:left="0" w:right="23" w:firstLine="0"/>
        <w:rPr>
          <w:rFonts w:ascii="Verdana" w:hAnsi="Verdana" w:cstheme="minorHAnsi"/>
          <w:sz w:val="22"/>
        </w:rPr>
      </w:pPr>
      <w:r w:rsidRPr="008166C6">
        <w:rPr>
          <w:rFonts w:ascii="Verdana" w:hAnsi="Verdana" w:cstheme="minorHAnsi"/>
          <w:sz w:val="22"/>
        </w:rPr>
        <w:t xml:space="preserve">2. </w:t>
      </w:r>
      <w:r w:rsidR="00A35BB9" w:rsidRPr="008166C6">
        <w:rPr>
          <w:rFonts w:ascii="Verdana" w:hAnsi="Verdana" w:cstheme="minorHAnsi"/>
          <w:sz w:val="22"/>
        </w:rPr>
        <w:t xml:space="preserve">La prestazione da svolgere </w:t>
      </w:r>
      <w:r w:rsidR="00B61EF2" w:rsidRPr="008166C6">
        <w:rPr>
          <w:rFonts w:ascii="Verdana" w:hAnsi="Verdana" w:cstheme="minorHAnsi"/>
          <w:sz w:val="22"/>
        </w:rPr>
        <w:t xml:space="preserve">è dettagliatamente descritta nella </w:t>
      </w:r>
      <w:r w:rsidR="00427E2F" w:rsidRPr="008166C6">
        <w:rPr>
          <w:rFonts w:ascii="Verdana" w:hAnsi="Verdana" w:cstheme="minorHAnsi"/>
          <w:sz w:val="22"/>
        </w:rPr>
        <w:t>“</w:t>
      </w:r>
      <w:r w:rsidR="00B61EF2" w:rsidRPr="008166C6">
        <w:rPr>
          <w:rFonts w:ascii="Verdana" w:hAnsi="Verdana" w:cstheme="minorHAnsi"/>
          <w:sz w:val="22"/>
        </w:rPr>
        <w:t xml:space="preserve">scheda </w:t>
      </w:r>
      <w:r w:rsidR="00427E2F" w:rsidRPr="008166C6">
        <w:rPr>
          <w:rFonts w:ascii="Verdana" w:hAnsi="Verdana" w:cstheme="minorHAnsi"/>
          <w:sz w:val="22"/>
        </w:rPr>
        <w:t>progetto”</w:t>
      </w:r>
      <w:r w:rsidR="00B61EF2" w:rsidRPr="008166C6">
        <w:rPr>
          <w:rFonts w:ascii="Verdana" w:hAnsi="Verdana" w:cstheme="minorHAnsi"/>
          <w:sz w:val="22"/>
        </w:rPr>
        <w:t xml:space="preserve"> che fa parte integrante del presente avviso.</w:t>
      </w:r>
    </w:p>
    <w:p w:rsidR="00CA27B5" w:rsidRPr="008166C6" w:rsidRDefault="00014744" w:rsidP="007B156F">
      <w:pPr>
        <w:spacing w:after="0" w:line="276" w:lineRule="auto"/>
        <w:ind w:left="0" w:right="23" w:firstLine="0"/>
        <w:rPr>
          <w:rFonts w:ascii="Verdana" w:hAnsi="Verdana" w:cstheme="minorHAnsi"/>
          <w:sz w:val="22"/>
        </w:rPr>
      </w:pPr>
      <w:r w:rsidRPr="008166C6">
        <w:rPr>
          <w:rFonts w:ascii="Verdana" w:hAnsi="Verdana" w:cstheme="minorHAnsi"/>
          <w:sz w:val="22"/>
        </w:rPr>
        <w:t xml:space="preserve">3. </w:t>
      </w:r>
      <w:r w:rsidR="00A35BB9" w:rsidRPr="008166C6">
        <w:rPr>
          <w:rFonts w:ascii="Verdana" w:hAnsi="Verdana" w:cstheme="minorHAnsi"/>
          <w:sz w:val="22"/>
        </w:rPr>
        <w:t xml:space="preserve">Per poter </w:t>
      </w:r>
      <w:r w:rsidR="005E2710" w:rsidRPr="008166C6">
        <w:rPr>
          <w:rFonts w:ascii="Verdana" w:hAnsi="Verdana" w:cstheme="minorHAnsi"/>
          <w:sz w:val="22"/>
        </w:rPr>
        <w:t>essere ammessi</w:t>
      </w:r>
      <w:r w:rsidR="00A35BB9" w:rsidRPr="008166C6">
        <w:rPr>
          <w:rFonts w:ascii="Verdana" w:hAnsi="Verdana" w:cstheme="minorHAnsi"/>
          <w:sz w:val="22"/>
        </w:rPr>
        <w:t xml:space="preserve"> alla procedura i candidati dovranno essere in possesso dei seguenti requisiti: </w:t>
      </w:r>
    </w:p>
    <w:p w:rsidR="00C75DF5" w:rsidRPr="008166C6" w:rsidRDefault="00C75DF5" w:rsidP="00C75DF5">
      <w:pPr>
        <w:pStyle w:val="Paragrafoelenco"/>
        <w:numPr>
          <w:ilvl w:val="0"/>
          <w:numId w:val="10"/>
        </w:numPr>
        <w:tabs>
          <w:tab w:val="left" w:pos="284"/>
        </w:tabs>
        <w:spacing w:after="3" w:line="276" w:lineRule="auto"/>
        <w:ind w:right="0"/>
        <w:rPr>
          <w:rFonts w:ascii="Verdana" w:hAnsi="Verdana" w:cstheme="minorHAnsi"/>
          <w:sz w:val="22"/>
        </w:rPr>
      </w:pPr>
      <w:r w:rsidRPr="008166C6">
        <w:rPr>
          <w:rFonts w:ascii="Verdana" w:hAnsi="Verdana" w:cstheme="minorHAnsi"/>
          <w:sz w:val="22"/>
        </w:rPr>
        <w:t>Diploma di Laurea Magistrale in discipline economico-gestionali ovvero Diploma di Laurea in discipline economico-gestionali conseguito ai sensi della normativa previgente al D.M. 3 Novembre 1999, no. 509, classe ministeriale 17;</w:t>
      </w:r>
    </w:p>
    <w:p w:rsidR="000B4F2F" w:rsidRPr="008166C6" w:rsidRDefault="000B4F2F" w:rsidP="000B4F2F">
      <w:pPr>
        <w:pStyle w:val="Paragrafoelenco"/>
        <w:numPr>
          <w:ilvl w:val="0"/>
          <w:numId w:val="10"/>
        </w:numPr>
        <w:tabs>
          <w:tab w:val="left" w:pos="284"/>
        </w:tabs>
        <w:spacing w:after="19" w:line="276" w:lineRule="auto"/>
        <w:ind w:right="0"/>
        <w:rPr>
          <w:rFonts w:ascii="Verdana" w:hAnsi="Verdana" w:cstheme="minorHAnsi"/>
          <w:sz w:val="22"/>
        </w:rPr>
      </w:pPr>
      <w:r w:rsidRPr="008166C6">
        <w:rPr>
          <w:rFonts w:ascii="Verdana" w:hAnsi="Verdana" w:cstheme="minorHAnsi"/>
          <w:sz w:val="22"/>
        </w:rPr>
        <w:t>Conoscenze specifiche nei settori della Gestione degli investimenti e dei finanziamenti delle aziende di trasporto, Economia e gestione delle imprese marittime e portuali, Economia e gestione delle imprese di trasporto e della logistica, Marketing dei servizi di trasporto, attestate mediante votazioni conseguite nell’ambito del percorso formativo e didattico;</w:t>
      </w:r>
    </w:p>
    <w:p w:rsidR="00B937F8" w:rsidRPr="008166C6" w:rsidRDefault="006243D3" w:rsidP="00B937F8">
      <w:pPr>
        <w:pStyle w:val="Paragrafoelenco"/>
        <w:numPr>
          <w:ilvl w:val="0"/>
          <w:numId w:val="10"/>
        </w:numPr>
        <w:tabs>
          <w:tab w:val="left" w:pos="284"/>
        </w:tabs>
        <w:spacing w:after="3" w:line="276" w:lineRule="auto"/>
        <w:ind w:right="0"/>
        <w:rPr>
          <w:rFonts w:ascii="Verdana" w:hAnsi="Verdana" w:cstheme="minorHAnsi"/>
          <w:sz w:val="22"/>
        </w:rPr>
      </w:pPr>
      <w:r w:rsidRPr="008166C6">
        <w:rPr>
          <w:rFonts w:ascii="Verdana" w:hAnsi="Verdana" w:cstheme="minorHAnsi"/>
          <w:sz w:val="22"/>
        </w:rPr>
        <w:t>Conoscenza delle tematiche connesse alle strategie green nel settore marittimo e portuale, comprovata da attività professionali o di ricerca di durata almeno biennale</w:t>
      </w:r>
      <w:r w:rsidR="00B937F8" w:rsidRPr="008166C6">
        <w:rPr>
          <w:rFonts w:ascii="Verdana" w:hAnsi="Verdana" w:cstheme="minorHAnsi"/>
          <w:sz w:val="22"/>
        </w:rPr>
        <w:t>;</w:t>
      </w:r>
    </w:p>
    <w:p w:rsidR="006243D3" w:rsidRPr="008166C6" w:rsidRDefault="006243D3" w:rsidP="00C5650E">
      <w:pPr>
        <w:pStyle w:val="Paragrafoelenco"/>
        <w:numPr>
          <w:ilvl w:val="0"/>
          <w:numId w:val="10"/>
        </w:numPr>
        <w:tabs>
          <w:tab w:val="left" w:pos="284"/>
        </w:tabs>
        <w:spacing w:after="3" w:line="276" w:lineRule="auto"/>
        <w:ind w:right="0"/>
        <w:rPr>
          <w:rFonts w:ascii="Verdana" w:hAnsi="Verdana" w:cstheme="minorHAnsi"/>
          <w:sz w:val="22"/>
        </w:rPr>
      </w:pPr>
      <w:r w:rsidRPr="008166C6">
        <w:rPr>
          <w:rFonts w:ascii="Verdana" w:hAnsi="Verdana" w:cstheme="minorHAnsi"/>
          <w:sz w:val="22"/>
        </w:rPr>
        <w:t xml:space="preserve">Buona conoscenza di software a supporto di analisi quantitative e di calcoli di natura economico-finanziaria, quali </w:t>
      </w:r>
      <w:r w:rsidR="008166C6" w:rsidRPr="008166C6">
        <w:rPr>
          <w:rFonts w:ascii="Verdana" w:hAnsi="Verdana" w:cstheme="minorHAnsi"/>
          <w:sz w:val="22"/>
        </w:rPr>
        <w:t>Excel</w:t>
      </w:r>
      <w:r w:rsidRPr="008166C6">
        <w:rPr>
          <w:rFonts w:ascii="Verdana" w:hAnsi="Verdana" w:cstheme="minorHAnsi"/>
          <w:sz w:val="22"/>
        </w:rPr>
        <w:t>;</w:t>
      </w:r>
    </w:p>
    <w:p w:rsidR="006243D3" w:rsidRPr="008166C6" w:rsidRDefault="00C75DF5" w:rsidP="000B4F2F">
      <w:pPr>
        <w:pStyle w:val="Paragrafoelenco"/>
        <w:numPr>
          <w:ilvl w:val="0"/>
          <w:numId w:val="10"/>
        </w:numPr>
        <w:tabs>
          <w:tab w:val="left" w:pos="284"/>
        </w:tabs>
        <w:spacing w:after="3" w:line="276" w:lineRule="auto"/>
        <w:ind w:right="0"/>
        <w:rPr>
          <w:rFonts w:ascii="Verdana" w:hAnsi="Verdana" w:cstheme="minorHAnsi"/>
          <w:sz w:val="22"/>
        </w:rPr>
      </w:pPr>
      <w:r w:rsidRPr="008166C6">
        <w:rPr>
          <w:rFonts w:ascii="Verdana" w:hAnsi="Verdana" w:cstheme="minorHAnsi"/>
          <w:sz w:val="22"/>
        </w:rPr>
        <w:t>Buona conoscenza della lingua inglese;</w:t>
      </w:r>
    </w:p>
    <w:p w:rsidR="00701A70" w:rsidRPr="008166C6" w:rsidRDefault="00A35BB9" w:rsidP="00C5650E">
      <w:pPr>
        <w:pStyle w:val="Paragrafoelenco"/>
        <w:numPr>
          <w:ilvl w:val="0"/>
          <w:numId w:val="10"/>
        </w:numPr>
        <w:tabs>
          <w:tab w:val="left" w:pos="284"/>
        </w:tabs>
        <w:spacing w:after="3" w:line="276" w:lineRule="auto"/>
        <w:ind w:right="0"/>
        <w:rPr>
          <w:rFonts w:ascii="Verdana" w:hAnsi="Verdana" w:cstheme="minorHAnsi"/>
          <w:sz w:val="22"/>
        </w:rPr>
      </w:pPr>
      <w:r w:rsidRPr="008166C6">
        <w:rPr>
          <w:rFonts w:ascii="Verdana" w:hAnsi="Verdana" w:cstheme="minorHAnsi"/>
          <w:sz w:val="22"/>
        </w:rPr>
        <w:t>Non aver riportato condanne penali definitivamente accertate che incidano sulla moralità</w:t>
      </w:r>
      <w:r w:rsidR="00A27210" w:rsidRPr="008166C6">
        <w:rPr>
          <w:rFonts w:ascii="Verdana" w:hAnsi="Verdana" w:cstheme="minorHAnsi"/>
          <w:sz w:val="22"/>
        </w:rPr>
        <w:t xml:space="preserve"> </w:t>
      </w:r>
      <w:r w:rsidRPr="008166C6">
        <w:rPr>
          <w:rFonts w:ascii="Verdana" w:hAnsi="Verdana" w:cstheme="minorHAnsi"/>
          <w:sz w:val="22"/>
        </w:rPr>
        <w:t xml:space="preserve">professionale, non essere destinatario di provvedimenti che </w:t>
      </w:r>
      <w:r w:rsidR="00014744" w:rsidRPr="008166C6">
        <w:rPr>
          <w:rFonts w:ascii="Verdana" w:hAnsi="Verdana" w:cstheme="minorHAnsi"/>
          <w:sz w:val="22"/>
        </w:rPr>
        <w:t>riguardano l’applicazione</w:t>
      </w:r>
      <w:r w:rsidRPr="008166C6">
        <w:rPr>
          <w:rFonts w:ascii="Verdana" w:hAnsi="Verdana" w:cstheme="minorHAnsi"/>
          <w:sz w:val="22"/>
        </w:rPr>
        <w:t xml:space="preserve"> di</w:t>
      </w:r>
      <w:r w:rsidR="00A27210" w:rsidRPr="008166C6">
        <w:rPr>
          <w:rFonts w:ascii="Verdana" w:hAnsi="Verdana" w:cstheme="minorHAnsi"/>
          <w:sz w:val="22"/>
        </w:rPr>
        <w:t xml:space="preserve"> </w:t>
      </w:r>
      <w:r w:rsidRPr="008166C6">
        <w:rPr>
          <w:rFonts w:ascii="Verdana" w:hAnsi="Verdana" w:cstheme="minorHAnsi"/>
          <w:sz w:val="22"/>
        </w:rPr>
        <w:t>misure di prevenzione, o in ogni caso non trovarsi in situazioni a cui la legge ricollega</w:t>
      </w:r>
      <w:r w:rsidR="00A27210" w:rsidRPr="008166C6">
        <w:rPr>
          <w:rFonts w:ascii="Verdana" w:hAnsi="Verdana" w:cstheme="minorHAnsi"/>
          <w:sz w:val="22"/>
        </w:rPr>
        <w:t xml:space="preserve"> </w:t>
      </w:r>
      <w:r w:rsidRPr="008166C6">
        <w:rPr>
          <w:rFonts w:ascii="Verdana" w:hAnsi="Verdana" w:cstheme="minorHAnsi"/>
          <w:sz w:val="22"/>
        </w:rPr>
        <w:t xml:space="preserve">un’incapacità di contrarre con le Pubbliche Amministrazioni; </w:t>
      </w:r>
    </w:p>
    <w:p w:rsidR="00701A70" w:rsidRPr="008166C6" w:rsidRDefault="00A35BB9" w:rsidP="00897CF7">
      <w:pPr>
        <w:pStyle w:val="Paragrafoelenco"/>
        <w:numPr>
          <w:ilvl w:val="0"/>
          <w:numId w:val="10"/>
        </w:numPr>
        <w:tabs>
          <w:tab w:val="left" w:pos="284"/>
        </w:tabs>
        <w:spacing w:after="3" w:line="276" w:lineRule="auto"/>
        <w:ind w:right="0"/>
        <w:rPr>
          <w:rFonts w:ascii="Verdana" w:hAnsi="Verdana" w:cstheme="minorHAnsi"/>
          <w:sz w:val="22"/>
        </w:rPr>
      </w:pPr>
      <w:r w:rsidRPr="008166C6">
        <w:rPr>
          <w:rFonts w:ascii="Verdana" w:hAnsi="Verdana" w:cstheme="minorHAnsi"/>
          <w:sz w:val="22"/>
        </w:rPr>
        <w:t xml:space="preserve">Non avere motivi di incompatibilità previsti dalla legge o legati ad interessi </w:t>
      </w:r>
      <w:r w:rsidR="001F72ED" w:rsidRPr="008166C6">
        <w:rPr>
          <w:rFonts w:ascii="Verdana" w:hAnsi="Verdana" w:cstheme="minorHAnsi"/>
          <w:sz w:val="22"/>
        </w:rPr>
        <w:t>di qualsiasi</w:t>
      </w:r>
      <w:r w:rsidRPr="008166C6">
        <w:rPr>
          <w:rFonts w:ascii="Verdana" w:hAnsi="Verdana" w:cstheme="minorHAnsi"/>
          <w:sz w:val="22"/>
        </w:rPr>
        <w:t xml:space="preserve"> natura con riferimento</w:t>
      </w:r>
      <w:r w:rsidRPr="008166C6">
        <w:rPr>
          <w:rFonts w:ascii="Verdana" w:eastAsia="Arial" w:hAnsi="Verdana" w:cstheme="minorHAnsi"/>
          <w:sz w:val="22"/>
        </w:rPr>
        <w:t xml:space="preserve"> all’oggetto dell’incarico; </w:t>
      </w:r>
    </w:p>
    <w:p w:rsidR="00701A70" w:rsidRPr="008166C6" w:rsidRDefault="00A35BB9" w:rsidP="00C75DF5">
      <w:pPr>
        <w:pStyle w:val="Paragrafoelenco"/>
        <w:numPr>
          <w:ilvl w:val="0"/>
          <w:numId w:val="10"/>
        </w:numPr>
        <w:tabs>
          <w:tab w:val="left" w:pos="284"/>
        </w:tabs>
        <w:spacing w:after="3" w:line="276" w:lineRule="auto"/>
        <w:ind w:right="0"/>
        <w:rPr>
          <w:rFonts w:ascii="Verdana" w:hAnsi="Verdana" w:cstheme="minorHAnsi"/>
          <w:sz w:val="22"/>
        </w:rPr>
      </w:pPr>
      <w:r w:rsidRPr="008166C6">
        <w:rPr>
          <w:rFonts w:ascii="Verdana" w:eastAsia="Arial" w:hAnsi="Verdana" w:cstheme="minorHAnsi"/>
          <w:sz w:val="22"/>
        </w:rPr>
        <w:t>Godimento</w:t>
      </w:r>
      <w:r w:rsidR="00503100" w:rsidRPr="008166C6">
        <w:rPr>
          <w:rFonts w:ascii="Verdana" w:eastAsia="Arial" w:hAnsi="Verdana" w:cstheme="minorHAnsi"/>
          <w:sz w:val="22"/>
        </w:rPr>
        <w:t xml:space="preserve"> dei diritti civili e politici;</w:t>
      </w:r>
    </w:p>
    <w:p w:rsidR="00701A70" w:rsidRPr="008166C6" w:rsidRDefault="00014744" w:rsidP="00C75DF5">
      <w:pPr>
        <w:pStyle w:val="Paragrafoelenco"/>
        <w:numPr>
          <w:ilvl w:val="0"/>
          <w:numId w:val="10"/>
        </w:numPr>
        <w:tabs>
          <w:tab w:val="left" w:pos="284"/>
        </w:tabs>
        <w:spacing w:after="3" w:line="276" w:lineRule="auto"/>
        <w:ind w:right="0"/>
        <w:rPr>
          <w:rFonts w:ascii="Verdana" w:hAnsi="Verdana" w:cstheme="minorHAnsi"/>
          <w:sz w:val="22"/>
        </w:rPr>
      </w:pPr>
      <w:r w:rsidRPr="008166C6">
        <w:rPr>
          <w:rFonts w:ascii="Verdana" w:eastAsia="Arial" w:hAnsi="Verdana" w:cstheme="minorHAnsi"/>
          <w:sz w:val="22"/>
        </w:rPr>
        <w:t>Godimento dell’e</w:t>
      </w:r>
      <w:r w:rsidR="00A35BB9" w:rsidRPr="008166C6">
        <w:rPr>
          <w:rFonts w:ascii="Verdana" w:eastAsia="Arial" w:hAnsi="Verdana" w:cstheme="minorHAnsi"/>
          <w:sz w:val="22"/>
        </w:rPr>
        <w:t xml:space="preserve">lettorato attivo; </w:t>
      </w:r>
    </w:p>
    <w:p w:rsidR="00701A70" w:rsidRPr="008166C6" w:rsidRDefault="00A35BB9" w:rsidP="00C75DF5">
      <w:pPr>
        <w:pStyle w:val="Paragrafoelenco"/>
        <w:numPr>
          <w:ilvl w:val="0"/>
          <w:numId w:val="10"/>
        </w:numPr>
        <w:tabs>
          <w:tab w:val="left" w:pos="284"/>
        </w:tabs>
        <w:spacing w:after="0" w:line="276" w:lineRule="auto"/>
        <w:ind w:right="0"/>
        <w:rPr>
          <w:rFonts w:ascii="Verdana" w:hAnsi="Verdana" w:cstheme="minorHAnsi"/>
          <w:sz w:val="22"/>
        </w:rPr>
      </w:pPr>
      <w:r w:rsidRPr="008166C6">
        <w:rPr>
          <w:rFonts w:ascii="Verdana" w:eastAsia="Arial" w:hAnsi="Verdana" w:cstheme="minorHAnsi"/>
          <w:sz w:val="22"/>
        </w:rPr>
        <w:t xml:space="preserve">Possesso dei requisiti di idoneità tecnico professionali ex art. 26, comma 1, </w:t>
      </w:r>
      <w:proofErr w:type="spellStart"/>
      <w:r w:rsidRPr="008166C6">
        <w:rPr>
          <w:rFonts w:ascii="Verdana" w:eastAsia="Arial" w:hAnsi="Verdana" w:cstheme="minorHAnsi"/>
          <w:sz w:val="22"/>
        </w:rPr>
        <w:t>lett</w:t>
      </w:r>
      <w:proofErr w:type="spellEnd"/>
      <w:r w:rsidRPr="008166C6">
        <w:rPr>
          <w:rFonts w:ascii="Verdana" w:eastAsia="Arial" w:hAnsi="Verdana" w:cstheme="minorHAnsi"/>
          <w:sz w:val="22"/>
        </w:rPr>
        <w:t>. a</w:t>
      </w:r>
      <w:proofErr w:type="gramStart"/>
      <w:r w:rsidRPr="008166C6">
        <w:rPr>
          <w:rFonts w:ascii="Verdana" w:eastAsia="Arial" w:hAnsi="Verdana" w:cstheme="minorHAnsi"/>
          <w:sz w:val="22"/>
        </w:rPr>
        <w:t>),punto</w:t>
      </w:r>
      <w:proofErr w:type="gramEnd"/>
      <w:r w:rsidRPr="008166C6">
        <w:rPr>
          <w:rFonts w:ascii="Verdana" w:eastAsia="Arial" w:hAnsi="Verdana" w:cstheme="minorHAnsi"/>
          <w:sz w:val="22"/>
        </w:rPr>
        <w:t xml:space="preserve"> 2, del </w:t>
      </w:r>
      <w:proofErr w:type="spellStart"/>
      <w:r w:rsidRPr="008166C6">
        <w:rPr>
          <w:rFonts w:ascii="Verdana" w:eastAsia="Arial" w:hAnsi="Verdana" w:cstheme="minorHAnsi"/>
          <w:sz w:val="22"/>
        </w:rPr>
        <w:t>D.Lgs.</w:t>
      </w:r>
      <w:proofErr w:type="spellEnd"/>
      <w:r w:rsidRPr="008166C6">
        <w:rPr>
          <w:rFonts w:ascii="Verdana" w:eastAsia="Arial" w:hAnsi="Verdana" w:cstheme="minorHAnsi"/>
          <w:sz w:val="22"/>
        </w:rPr>
        <w:t xml:space="preserve"> 81/08 e allegato XVII (di norma per prestazioni intellettuali il</w:t>
      </w:r>
      <w:r w:rsidR="00A27210" w:rsidRPr="008166C6">
        <w:rPr>
          <w:rFonts w:ascii="Verdana" w:eastAsia="Arial" w:hAnsi="Verdana" w:cstheme="minorHAnsi"/>
          <w:sz w:val="22"/>
        </w:rPr>
        <w:t xml:space="preserve"> </w:t>
      </w:r>
      <w:r w:rsidRPr="008166C6">
        <w:rPr>
          <w:rFonts w:ascii="Verdana" w:eastAsia="Arial" w:hAnsi="Verdana" w:cstheme="minorHAnsi"/>
          <w:sz w:val="22"/>
        </w:rPr>
        <w:t>possesso di tali requisiti si limita alla regolarità contributiva nei confronti degli enti</w:t>
      </w:r>
      <w:r w:rsidR="00A27210" w:rsidRPr="008166C6">
        <w:rPr>
          <w:rFonts w:ascii="Verdana" w:eastAsia="Arial" w:hAnsi="Verdana" w:cstheme="minorHAnsi"/>
          <w:sz w:val="22"/>
        </w:rPr>
        <w:t xml:space="preserve"> </w:t>
      </w:r>
      <w:r w:rsidR="001F4CC0" w:rsidRPr="008166C6">
        <w:rPr>
          <w:rFonts w:ascii="Verdana" w:eastAsia="Arial" w:hAnsi="Verdana" w:cstheme="minorHAnsi"/>
          <w:sz w:val="22"/>
        </w:rPr>
        <w:t>previdenziali competenti).</w:t>
      </w:r>
    </w:p>
    <w:p w:rsidR="001F4CC0" w:rsidRPr="008166C6" w:rsidRDefault="001F4CC0" w:rsidP="00BE10AE">
      <w:pPr>
        <w:pStyle w:val="Paragrafoelenco"/>
        <w:tabs>
          <w:tab w:val="left" w:pos="284"/>
        </w:tabs>
        <w:spacing w:after="0" w:line="276" w:lineRule="auto"/>
        <w:ind w:left="0" w:right="0" w:firstLine="0"/>
        <w:rPr>
          <w:rFonts w:ascii="Verdana" w:hAnsi="Verdana" w:cstheme="minorHAnsi"/>
          <w:sz w:val="22"/>
        </w:rPr>
      </w:pPr>
      <w:r w:rsidRPr="008166C6">
        <w:rPr>
          <w:rFonts w:ascii="Verdana" w:hAnsi="Verdana" w:cstheme="minorHAnsi"/>
          <w:sz w:val="22"/>
        </w:rPr>
        <w:t xml:space="preserve">Ai sensi dell'art.18, comma 1, </w:t>
      </w:r>
      <w:proofErr w:type="spellStart"/>
      <w:r w:rsidRPr="008166C6">
        <w:rPr>
          <w:rFonts w:ascii="Verdana" w:hAnsi="Verdana" w:cstheme="minorHAnsi"/>
          <w:sz w:val="22"/>
        </w:rPr>
        <w:t>lett</w:t>
      </w:r>
      <w:proofErr w:type="spellEnd"/>
      <w:r w:rsidRPr="008166C6">
        <w:rPr>
          <w:rFonts w:ascii="Verdana" w:hAnsi="Verdana" w:cstheme="minorHAnsi"/>
          <w:sz w:val="22"/>
        </w:rPr>
        <w:t xml:space="preserve">. c) della Legge 30.12.2010, n.240, non possono essere ammessi alla valutazione comparativa coloro che </w:t>
      </w:r>
      <w:r w:rsidR="00104FC2" w:rsidRPr="008166C6">
        <w:rPr>
          <w:rFonts w:ascii="Verdana" w:hAnsi="Verdana" w:cstheme="minorHAnsi"/>
          <w:sz w:val="22"/>
        </w:rPr>
        <w:t xml:space="preserve">abbiano un grado di parentela o di affinità, fino al quarto grado compreso, con un professore appartenente </w:t>
      </w:r>
      <w:r w:rsidR="00104FC2" w:rsidRPr="008166C6">
        <w:rPr>
          <w:rFonts w:ascii="Verdana" w:hAnsi="Verdana" w:cstheme="minorHAnsi"/>
          <w:sz w:val="22"/>
        </w:rPr>
        <w:lastRenderedPageBreak/>
        <w:t>al dipartimento o alla struttura che effe</w:t>
      </w:r>
      <w:r w:rsidR="004216A1" w:rsidRPr="008166C6">
        <w:rPr>
          <w:rFonts w:ascii="Verdana" w:hAnsi="Verdana" w:cstheme="minorHAnsi"/>
          <w:sz w:val="22"/>
        </w:rPr>
        <w:t>ttua la chiamata</w:t>
      </w:r>
      <w:r w:rsidR="006B1D72" w:rsidRPr="008166C6">
        <w:rPr>
          <w:rFonts w:ascii="Verdana" w:hAnsi="Verdana" w:cstheme="minorHAnsi"/>
          <w:sz w:val="22"/>
        </w:rPr>
        <w:t>,</w:t>
      </w:r>
      <w:r w:rsidR="004216A1" w:rsidRPr="008166C6">
        <w:rPr>
          <w:rFonts w:ascii="Verdana" w:hAnsi="Verdana" w:cstheme="minorHAnsi"/>
          <w:sz w:val="22"/>
        </w:rPr>
        <w:t xml:space="preserve"> ovvero con il R</w:t>
      </w:r>
      <w:r w:rsidR="00104FC2" w:rsidRPr="008166C6">
        <w:rPr>
          <w:rFonts w:ascii="Verdana" w:hAnsi="Verdana" w:cstheme="minorHAnsi"/>
          <w:sz w:val="22"/>
        </w:rPr>
        <w:t xml:space="preserve">ettore, il </w:t>
      </w:r>
      <w:r w:rsidR="004216A1" w:rsidRPr="008166C6">
        <w:rPr>
          <w:rFonts w:ascii="Verdana" w:hAnsi="Verdana" w:cstheme="minorHAnsi"/>
          <w:sz w:val="22"/>
        </w:rPr>
        <w:t>D</w:t>
      </w:r>
      <w:r w:rsidR="00104FC2" w:rsidRPr="008166C6">
        <w:rPr>
          <w:rFonts w:ascii="Verdana" w:hAnsi="Verdana" w:cstheme="minorHAnsi"/>
          <w:sz w:val="22"/>
        </w:rPr>
        <w:t xml:space="preserve">irettore </w:t>
      </w:r>
      <w:r w:rsidR="006B1D72" w:rsidRPr="008166C6">
        <w:rPr>
          <w:rFonts w:ascii="Verdana" w:hAnsi="Verdana" w:cstheme="minorHAnsi"/>
          <w:sz w:val="22"/>
        </w:rPr>
        <w:t xml:space="preserve">Generale </w:t>
      </w:r>
      <w:r w:rsidR="00104FC2" w:rsidRPr="008166C6">
        <w:rPr>
          <w:rFonts w:ascii="Verdana" w:hAnsi="Verdana" w:cstheme="minorHAnsi"/>
          <w:sz w:val="22"/>
        </w:rPr>
        <w:t xml:space="preserve">o un componente del </w:t>
      </w:r>
      <w:r w:rsidR="004216A1" w:rsidRPr="008166C6">
        <w:rPr>
          <w:rFonts w:ascii="Verdana" w:hAnsi="Verdana" w:cstheme="minorHAnsi"/>
          <w:sz w:val="22"/>
        </w:rPr>
        <w:t>C</w:t>
      </w:r>
      <w:r w:rsidR="00104FC2" w:rsidRPr="008166C6">
        <w:rPr>
          <w:rFonts w:ascii="Verdana" w:hAnsi="Verdana" w:cstheme="minorHAnsi"/>
          <w:sz w:val="22"/>
        </w:rPr>
        <w:t xml:space="preserve">onsiglio di </w:t>
      </w:r>
      <w:r w:rsidR="004216A1" w:rsidRPr="008166C6">
        <w:rPr>
          <w:rFonts w:ascii="Verdana" w:hAnsi="Verdana" w:cstheme="minorHAnsi"/>
          <w:sz w:val="22"/>
        </w:rPr>
        <w:t>A</w:t>
      </w:r>
      <w:r w:rsidR="00104FC2" w:rsidRPr="008166C6">
        <w:rPr>
          <w:rFonts w:ascii="Verdana" w:hAnsi="Verdana" w:cstheme="minorHAnsi"/>
          <w:sz w:val="22"/>
        </w:rPr>
        <w:t>mministrazione dell'</w:t>
      </w:r>
      <w:r w:rsidR="006B1D72" w:rsidRPr="008166C6">
        <w:rPr>
          <w:rFonts w:ascii="Verdana" w:hAnsi="Verdana" w:cstheme="minorHAnsi"/>
          <w:sz w:val="22"/>
        </w:rPr>
        <w:t>A</w:t>
      </w:r>
      <w:r w:rsidR="00104FC2" w:rsidRPr="008166C6">
        <w:rPr>
          <w:rFonts w:ascii="Verdana" w:hAnsi="Verdana" w:cstheme="minorHAnsi"/>
          <w:sz w:val="22"/>
        </w:rPr>
        <w:t>teneo</w:t>
      </w:r>
      <w:r w:rsidRPr="008166C6">
        <w:rPr>
          <w:rFonts w:ascii="Verdana" w:hAnsi="Verdana" w:cstheme="minorHAnsi"/>
          <w:sz w:val="22"/>
        </w:rPr>
        <w:t>.</w:t>
      </w:r>
    </w:p>
    <w:p w:rsidR="001F4CC0" w:rsidRPr="008166C6" w:rsidRDefault="001F4CC0" w:rsidP="00BE10AE">
      <w:pPr>
        <w:pStyle w:val="Paragrafoelenco"/>
        <w:tabs>
          <w:tab w:val="left" w:pos="284"/>
        </w:tabs>
        <w:spacing w:after="268" w:line="276" w:lineRule="auto"/>
        <w:ind w:left="0" w:right="0" w:firstLine="0"/>
        <w:rPr>
          <w:rFonts w:ascii="Verdana" w:hAnsi="Verdana" w:cstheme="minorHAnsi"/>
          <w:sz w:val="22"/>
        </w:rPr>
      </w:pPr>
      <w:r w:rsidRPr="008166C6">
        <w:rPr>
          <w:rFonts w:ascii="Verdana" w:hAnsi="Verdana" w:cstheme="minorHAnsi"/>
          <w:sz w:val="22"/>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rsidR="00701A70" w:rsidRPr="008166C6" w:rsidRDefault="00A35BB9" w:rsidP="00BE10AE">
      <w:pPr>
        <w:spacing w:after="0" w:line="276" w:lineRule="auto"/>
        <w:ind w:left="0" w:right="23" w:firstLine="0"/>
        <w:rPr>
          <w:rFonts w:ascii="Verdana" w:hAnsi="Verdana" w:cstheme="minorHAnsi"/>
          <w:sz w:val="22"/>
        </w:rPr>
      </w:pPr>
      <w:r w:rsidRPr="008166C6">
        <w:rPr>
          <w:rFonts w:ascii="Verdana" w:hAnsi="Verdana" w:cstheme="minorHAnsi"/>
          <w:sz w:val="22"/>
        </w:rPr>
        <w:t>4.</w:t>
      </w:r>
      <w:r w:rsidR="008166C6">
        <w:rPr>
          <w:rFonts w:ascii="Verdana" w:hAnsi="Verdana" w:cstheme="minorHAnsi"/>
          <w:sz w:val="22"/>
        </w:rPr>
        <w:t xml:space="preserve"> </w:t>
      </w:r>
      <w:r w:rsidRPr="008166C6">
        <w:rPr>
          <w:rFonts w:ascii="Verdana" w:hAnsi="Verdana" w:cstheme="minorHAnsi"/>
          <w:sz w:val="22"/>
        </w:rPr>
        <w:t xml:space="preserve">Costituiscono titoli di valutazione in sede di procedura comparativa: </w:t>
      </w:r>
    </w:p>
    <w:p w:rsidR="00701A70" w:rsidRPr="008166C6" w:rsidRDefault="002831A5" w:rsidP="00BE10AE">
      <w:pPr>
        <w:pStyle w:val="Paragrafoelenco"/>
        <w:numPr>
          <w:ilvl w:val="0"/>
          <w:numId w:val="11"/>
        </w:numPr>
        <w:tabs>
          <w:tab w:val="left" w:pos="284"/>
        </w:tabs>
        <w:spacing w:after="19" w:line="276" w:lineRule="auto"/>
        <w:ind w:left="284" w:right="0" w:firstLine="142"/>
        <w:rPr>
          <w:rFonts w:ascii="Verdana" w:hAnsi="Verdana" w:cstheme="minorHAnsi"/>
          <w:sz w:val="22"/>
        </w:rPr>
      </w:pPr>
      <w:r w:rsidRPr="008166C6">
        <w:rPr>
          <w:rFonts w:ascii="Verdana" w:hAnsi="Verdana" w:cstheme="minorHAnsi"/>
          <w:sz w:val="22"/>
        </w:rPr>
        <w:t>Titolo di studio minimo previsto per l’accesso:</w:t>
      </w:r>
      <w:r w:rsidR="00A35BB9" w:rsidRPr="008166C6">
        <w:rPr>
          <w:rFonts w:ascii="Verdana" w:eastAsia="Arial" w:hAnsi="Verdana" w:cstheme="minorHAnsi"/>
          <w:sz w:val="22"/>
        </w:rPr>
        <w:t xml:space="preserve"> voto di </w:t>
      </w:r>
      <w:r w:rsidRPr="008166C6">
        <w:rPr>
          <w:rFonts w:ascii="Verdana" w:eastAsia="Arial" w:hAnsi="Verdana" w:cstheme="minorHAnsi"/>
          <w:sz w:val="22"/>
        </w:rPr>
        <w:t>laurea</w:t>
      </w:r>
      <w:r w:rsidR="00A35BB9" w:rsidRPr="008166C6">
        <w:rPr>
          <w:rFonts w:ascii="Verdana" w:eastAsia="Arial" w:hAnsi="Verdana" w:cstheme="minorHAnsi"/>
          <w:sz w:val="22"/>
        </w:rPr>
        <w:t xml:space="preserve">; </w:t>
      </w:r>
    </w:p>
    <w:p w:rsidR="002831A5" w:rsidRPr="008166C6" w:rsidRDefault="002831A5" w:rsidP="00EB2142">
      <w:pPr>
        <w:pStyle w:val="Paragrafoelenco"/>
        <w:numPr>
          <w:ilvl w:val="0"/>
          <w:numId w:val="11"/>
        </w:numPr>
        <w:tabs>
          <w:tab w:val="left" w:pos="709"/>
        </w:tabs>
        <w:spacing w:after="19" w:line="276" w:lineRule="auto"/>
        <w:ind w:left="709" w:right="0" w:hanging="283"/>
        <w:rPr>
          <w:rFonts w:ascii="Verdana" w:hAnsi="Verdana" w:cstheme="minorHAnsi"/>
          <w:sz w:val="22"/>
        </w:rPr>
      </w:pPr>
      <w:r w:rsidRPr="008166C6">
        <w:rPr>
          <w:rFonts w:ascii="Verdana" w:hAnsi="Verdana" w:cstheme="minorHAnsi"/>
          <w:sz w:val="22"/>
        </w:rPr>
        <w:t>Ulterior</w:t>
      </w:r>
      <w:r w:rsidR="005E2710" w:rsidRPr="008166C6">
        <w:rPr>
          <w:rFonts w:ascii="Verdana" w:hAnsi="Verdana" w:cstheme="minorHAnsi"/>
          <w:sz w:val="22"/>
        </w:rPr>
        <w:t>i titoli di studio rispetto a quelli previsti</w:t>
      </w:r>
      <w:r w:rsidRPr="008166C6">
        <w:rPr>
          <w:rFonts w:ascii="Verdana" w:hAnsi="Verdana" w:cstheme="minorHAnsi"/>
          <w:sz w:val="22"/>
        </w:rPr>
        <w:t xml:space="preserve"> per l’accesso: </w:t>
      </w:r>
      <w:r w:rsidR="000B4F2F" w:rsidRPr="008166C6">
        <w:rPr>
          <w:rFonts w:ascii="Verdana" w:hAnsi="Verdana" w:cstheme="minorHAnsi"/>
          <w:sz w:val="22"/>
        </w:rPr>
        <w:t>titolo di dottore di ricerca nelle materie di riferimento, e voto di conseguimento; partecipazione a dottorato di ricerca coerente con le finalità delle attività di ricerca;</w:t>
      </w:r>
    </w:p>
    <w:p w:rsidR="00B937F8" w:rsidRPr="008166C6" w:rsidRDefault="00B937F8" w:rsidP="00C75DF5">
      <w:pPr>
        <w:pStyle w:val="Paragrafoelenco"/>
        <w:numPr>
          <w:ilvl w:val="0"/>
          <w:numId w:val="11"/>
        </w:numPr>
        <w:tabs>
          <w:tab w:val="left" w:pos="284"/>
        </w:tabs>
        <w:spacing w:after="19" w:line="276" w:lineRule="auto"/>
        <w:ind w:right="0"/>
        <w:rPr>
          <w:rFonts w:ascii="Verdana" w:hAnsi="Verdana" w:cstheme="minorHAnsi"/>
          <w:sz w:val="22"/>
        </w:rPr>
      </w:pPr>
      <w:r w:rsidRPr="008166C6">
        <w:rPr>
          <w:rFonts w:ascii="Verdana" w:hAnsi="Verdana" w:cstheme="minorHAnsi"/>
          <w:sz w:val="22"/>
        </w:rPr>
        <w:t xml:space="preserve">Esperienza, anche in ambito accademico, di istituzioni o enti, pubblici o privati, anche a supporto di studi e ricerche nei settori </w:t>
      </w:r>
      <w:r w:rsidR="00E56749" w:rsidRPr="008166C6">
        <w:rPr>
          <w:rFonts w:ascii="Verdana" w:hAnsi="Verdana" w:cstheme="minorHAnsi"/>
          <w:sz w:val="22"/>
        </w:rPr>
        <w:t>relativi a Gestione degli investimenti e dei finanziamenti delle aziende di trasporto, Economia e gestione delle imprese marittime e portuali, Economia e gestione delle imprese di trasporto e della logistica, Marketing dei servizi di trasporto</w:t>
      </w:r>
      <w:r w:rsidRPr="008166C6">
        <w:rPr>
          <w:rFonts w:ascii="Verdana" w:hAnsi="Verdana" w:cstheme="minorHAnsi"/>
          <w:sz w:val="22"/>
        </w:rPr>
        <w:t>: n. anni, oltre a quelli previsti come requisito per l’ammissione alla procedura;</w:t>
      </w:r>
    </w:p>
    <w:p w:rsidR="000B4F2F" w:rsidRPr="008166C6" w:rsidRDefault="000B4F2F" w:rsidP="000B4F2F">
      <w:pPr>
        <w:pStyle w:val="Paragrafoelenco"/>
        <w:numPr>
          <w:ilvl w:val="0"/>
          <w:numId w:val="11"/>
        </w:numPr>
        <w:tabs>
          <w:tab w:val="left" w:pos="284"/>
        </w:tabs>
        <w:spacing w:after="19" w:line="276" w:lineRule="auto"/>
        <w:ind w:right="0"/>
        <w:rPr>
          <w:rFonts w:ascii="Verdana" w:hAnsi="Verdana" w:cstheme="minorHAnsi"/>
          <w:sz w:val="22"/>
        </w:rPr>
      </w:pPr>
      <w:r w:rsidRPr="008166C6">
        <w:rPr>
          <w:rFonts w:ascii="Verdana" w:hAnsi="Verdana" w:cstheme="minorHAnsi"/>
          <w:sz w:val="22"/>
        </w:rPr>
        <w:t>Conoscenze specifiche nei settori della Gestione degli investimenti e dei finanziamenti delle aziende di trasporto, Economia e gestione delle imprese marittime e portuali, Economia e gestione delle imprese di trasporto e della logistica, Mar</w:t>
      </w:r>
      <w:r w:rsidR="007F4691">
        <w:rPr>
          <w:rFonts w:ascii="Verdana" w:hAnsi="Verdana" w:cstheme="minorHAnsi"/>
          <w:sz w:val="22"/>
        </w:rPr>
        <w:t>keting dei servizi di trasporto:</w:t>
      </w:r>
      <w:r w:rsidRPr="008166C6">
        <w:rPr>
          <w:rFonts w:ascii="Verdana" w:hAnsi="Verdana" w:cstheme="minorHAnsi"/>
          <w:sz w:val="22"/>
        </w:rPr>
        <w:t xml:space="preserve"> votazioni conseguite nell’ambito del percorso formativo e didattico;</w:t>
      </w:r>
    </w:p>
    <w:p w:rsidR="000B4F2F" w:rsidRPr="008166C6" w:rsidRDefault="000B4F2F" w:rsidP="00DB3A88">
      <w:pPr>
        <w:pStyle w:val="Paragrafoelenco"/>
        <w:numPr>
          <w:ilvl w:val="0"/>
          <w:numId w:val="11"/>
        </w:numPr>
        <w:tabs>
          <w:tab w:val="left" w:pos="284"/>
        </w:tabs>
        <w:spacing w:after="19" w:line="276" w:lineRule="auto"/>
        <w:ind w:right="0"/>
        <w:rPr>
          <w:rFonts w:ascii="Verdana" w:hAnsi="Verdana" w:cstheme="minorHAnsi"/>
          <w:sz w:val="22"/>
        </w:rPr>
      </w:pPr>
      <w:r w:rsidRPr="008166C6">
        <w:rPr>
          <w:rFonts w:ascii="Verdana" w:hAnsi="Verdana" w:cstheme="minorHAnsi"/>
          <w:sz w:val="22"/>
        </w:rPr>
        <w:t xml:space="preserve">Comprovata esperienza professionale diretta, almeno biennale, presso imprese operanti nel settore marittimo-portuale </w:t>
      </w:r>
      <w:r w:rsidR="00E56749" w:rsidRPr="008166C6">
        <w:rPr>
          <w:rFonts w:ascii="Verdana" w:hAnsi="Verdana" w:cstheme="minorHAnsi"/>
          <w:sz w:val="22"/>
        </w:rPr>
        <w:t xml:space="preserve">o in aziende che svolgano attività di consulenza a fattore delle medesime </w:t>
      </w:r>
      <w:r w:rsidRPr="008166C6">
        <w:rPr>
          <w:rFonts w:ascii="Verdana" w:hAnsi="Verdana" w:cstheme="minorHAnsi"/>
          <w:sz w:val="22"/>
        </w:rPr>
        <w:t xml:space="preserve">con ruoli e compiti operativi attinenti alle attività di ricerca in oggetto: </w:t>
      </w:r>
      <w:r w:rsidR="00E56749" w:rsidRPr="008166C6">
        <w:rPr>
          <w:rFonts w:ascii="Verdana" w:hAnsi="Verdana" w:cstheme="minorHAnsi"/>
          <w:sz w:val="22"/>
        </w:rPr>
        <w:t xml:space="preserve">n. </w:t>
      </w:r>
      <w:r w:rsidRPr="008166C6">
        <w:rPr>
          <w:rFonts w:ascii="Verdana" w:hAnsi="Verdana" w:cstheme="minorHAnsi"/>
          <w:sz w:val="22"/>
        </w:rPr>
        <w:t xml:space="preserve">anni, oltre a quelli previsti come requisito per l’ammissione alla procedura; </w:t>
      </w:r>
    </w:p>
    <w:p w:rsidR="000B4F2F" w:rsidRPr="008166C6" w:rsidRDefault="000B4F2F" w:rsidP="000B4F2F">
      <w:pPr>
        <w:pStyle w:val="Paragrafoelenco"/>
        <w:numPr>
          <w:ilvl w:val="0"/>
          <w:numId w:val="11"/>
        </w:numPr>
        <w:tabs>
          <w:tab w:val="left" w:pos="284"/>
        </w:tabs>
        <w:spacing w:after="19" w:line="276" w:lineRule="auto"/>
        <w:ind w:right="0"/>
        <w:rPr>
          <w:rFonts w:ascii="Verdana" w:hAnsi="Verdana" w:cstheme="minorHAnsi"/>
          <w:sz w:val="22"/>
        </w:rPr>
      </w:pPr>
      <w:r w:rsidRPr="008166C6">
        <w:rPr>
          <w:rFonts w:ascii="Verdana" w:hAnsi="Verdana" w:cstheme="minorHAnsi"/>
          <w:sz w:val="22"/>
        </w:rPr>
        <w:t>Conoscenza delle tematiche connesse alle strategie green nel settore marittimo e portuale, comprovata da attività di ricerca in tale ambito;</w:t>
      </w:r>
    </w:p>
    <w:p w:rsidR="000B4F2F" w:rsidRPr="008166C6" w:rsidRDefault="000B4F2F" w:rsidP="00DB3A88">
      <w:pPr>
        <w:pStyle w:val="Paragrafoelenco"/>
        <w:numPr>
          <w:ilvl w:val="0"/>
          <w:numId w:val="11"/>
        </w:numPr>
        <w:tabs>
          <w:tab w:val="left" w:pos="284"/>
        </w:tabs>
        <w:spacing w:after="19" w:line="276" w:lineRule="auto"/>
        <w:ind w:right="0"/>
        <w:rPr>
          <w:rFonts w:ascii="Verdana" w:hAnsi="Verdana" w:cstheme="minorHAnsi"/>
          <w:sz w:val="22"/>
        </w:rPr>
      </w:pPr>
      <w:r w:rsidRPr="008166C6">
        <w:rPr>
          <w:rFonts w:ascii="Verdana" w:hAnsi="Verdana" w:cstheme="minorHAnsi"/>
          <w:sz w:val="22"/>
        </w:rPr>
        <w:t xml:space="preserve">Conoscenza di software a supporto di analisi quantitative e di calcoli di natura economico-finanziaria, quali </w:t>
      </w:r>
      <w:r w:rsidR="008166C6" w:rsidRPr="008166C6">
        <w:rPr>
          <w:rFonts w:ascii="Verdana" w:hAnsi="Verdana" w:cstheme="minorHAnsi"/>
          <w:sz w:val="22"/>
        </w:rPr>
        <w:t>Excel</w:t>
      </w:r>
      <w:r w:rsidRPr="008166C6">
        <w:rPr>
          <w:rFonts w:ascii="Verdana" w:hAnsi="Verdana" w:cstheme="minorHAnsi"/>
          <w:sz w:val="22"/>
        </w:rPr>
        <w:t xml:space="preserve">; </w:t>
      </w:r>
    </w:p>
    <w:p w:rsidR="000B4F2F" w:rsidRPr="008166C6" w:rsidRDefault="000B4F2F" w:rsidP="00DB3A88">
      <w:pPr>
        <w:pStyle w:val="Paragrafoelenco"/>
        <w:numPr>
          <w:ilvl w:val="0"/>
          <w:numId w:val="11"/>
        </w:numPr>
        <w:tabs>
          <w:tab w:val="left" w:pos="284"/>
        </w:tabs>
        <w:spacing w:after="19" w:line="276" w:lineRule="auto"/>
        <w:ind w:right="0"/>
        <w:rPr>
          <w:rFonts w:ascii="Verdana" w:hAnsi="Verdana" w:cstheme="minorHAnsi"/>
          <w:sz w:val="22"/>
        </w:rPr>
      </w:pPr>
      <w:r w:rsidRPr="008166C6">
        <w:rPr>
          <w:rFonts w:ascii="Verdana" w:hAnsi="Verdana" w:cstheme="minorHAnsi"/>
          <w:sz w:val="22"/>
        </w:rPr>
        <w:t>Verranno altresì tenute in considerazione ai fini della valutazione eventuali pubblicazioni scientifiche sui temi di cui alle attività di ricerca previste nell’ambito del progetto (es. strategie green in ambito marittimo e portuale).</w:t>
      </w:r>
    </w:p>
    <w:p w:rsidR="00C75DF5" w:rsidRPr="008166C6" w:rsidRDefault="00C75DF5" w:rsidP="00DB3A88">
      <w:pPr>
        <w:tabs>
          <w:tab w:val="left" w:pos="284"/>
        </w:tabs>
        <w:spacing w:after="19" w:line="276" w:lineRule="auto"/>
        <w:ind w:left="360" w:right="0" w:firstLine="0"/>
        <w:rPr>
          <w:rFonts w:ascii="Verdana" w:hAnsi="Verdana" w:cstheme="minorHAnsi"/>
          <w:sz w:val="22"/>
        </w:rPr>
      </w:pPr>
    </w:p>
    <w:p w:rsidR="005743C0" w:rsidRPr="008166C6" w:rsidRDefault="00014744" w:rsidP="007B156F">
      <w:pPr>
        <w:spacing w:after="0" w:line="276" w:lineRule="auto"/>
        <w:ind w:left="0" w:right="0" w:firstLine="0"/>
        <w:rPr>
          <w:rFonts w:ascii="Verdana" w:hAnsi="Verdana" w:cstheme="minorHAnsi"/>
          <w:sz w:val="22"/>
        </w:rPr>
      </w:pPr>
      <w:r w:rsidRPr="008166C6">
        <w:rPr>
          <w:rFonts w:ascii="Verdana" w:hAnsi="Verdana" w:cstheme="minorHAnsi"/>
          <w:sz w:val="22"/>
        </w:rPr>
        <w:t xml:space="preserve">5. </w:t>
      </w:r>
      <w:r w:rsidR="00A35BB9" w:rsidRPr="008166C6">
        <w:rPr>
          <w:rFonts w:ascii="Verdana" w:hAnsi="Verdana" w:cstheme="minorHAnsi"/>
          <w:sz w:val="22"/>
        </w:rPr>
        <w:t xml:space="preserve">Le domande di partecipazione – redatte secondo gli allegati moduli A e B e corredate da un </w:t>
      </w:r>
      <w:r w:rsidR="00A35BB9" w:rsidRPr="008166C6">
        <w:rPr>
          <w:rFonts w:ascii="Verdana" w:hAnsi="Verdana" w:cstheme="minorHAnsi"/>
          <w:i/>
          <w:sz w:val="22"/>
        </w:rPr>
        <w:t>curriculum</w:t>
      </w:r>
      <w:r w:rsidR="00A35BB9" w:rsidRPr="008166C6">
        <w:rPr>
          <w:rFonts w:ascii="Verdana" w:hAnsi="Verdana" w:cstheme="minorHAnsi"/>
          <w:sz w:val="22"/>
        </w:rPr>
        <w:t xml:space="preserve"> professionale e dalla copia di un documento di riconoscimento – </w:t>
      </w:r>
      <w:r w:rsidR="005743C0" w:rsidRPr="008166C6">
        <w:rPr>
          <w:rFonts w:ascii="Verdana" w:hAnsi="Verdana" w:cstheme="minorHAnsi"/>
          <w:sz w:val="22"/>
        </w:rPr>
        <w:t xml:space="preserve">dovranno essere consegnate entro e non oltre le ore 12:00 del decimo giorno a partire dalla data di pubblicazione dell’avviso di procedura comparativa sul sito dell’Ateneo, secondo una di queste modalità: </w:t>
      </w:r>
    </w:p>
    <w:p w:rsidR="005743C0" w:rsidRPr="008166C6" w:rsidRDefault="005743C0" w:rsidP="00DB3A88">
      <w:pPr>
        <w:pStyle w:val="Paragrafoelenco"/>
        <w:numPr>
          <w:ilvl w:val="0"/>
          <w:numId w:val="21"/>
        </w:numPr>
        <w:spacing w:after="138" w:line="276" w:lineRule="auto"/>
        <w:ind w:right="0"/>
        <w:rPr>
          <w:rFonts w:ascii="Verdana" w:hAnsi="Verdana" w:cstheme="minorHAnsi"/>
          <w:sz w:val="22"/>
        </w:rPr>
      </w:pPr>
      <w:proofErr w:type="gramStart"/>
      <w:r w:rsidRPr="008166C6">
        <w:rPr>
          <w:rFonts w:ascii="Verdana" w:hAnsi="Verdana" w:cstheme="minorHAnsi"/>
          <w:sz w:val="22"/>
        </w:rPr>
        <w:t>invio</w:t>
      </w:r>
      <w:proofErr w:type="gramEnd"/>
      <w:r w:rsidRPr="008166C6">
        <w:rPr>
          <w:rFonts w:ascii="Verdana" w:hAnsi="Verdana" w:cstheme="minorHAnsi"/>
          <w:sz w:val="22"/>
        </w:rPr>
        <w:t xml:space="preserve"> al CIELI della domanda firmata in formato .PDF, mediante servizio di posta elettronica certificata all’indirizzo: cieli@pec.unige.it (solo se in possesso di posta elettronica certificata), ovvero:</w:t>
      </w:r>
    </w:p>
    <w:p w:rsidR="005743C0" w:rsidRPr="008166C6" w:rsidRDefault="005743C0" w:rsidP="00DB3A88">
      <w:pPr>
        <w:pStyle w:val="Paragrafoelenco"/>
        <w:numPr>
          <w:ilvl w:val="0"/>
          <w:numId w:val="21"/>
        </w:numPr>
        <w:spacing w:after="138" w:line="276" w:lineRule="auto"/>
        <w:ind w:right="0"/>
        <w:rPr>
          <w:rFonts w:ascii="Verdana" w:hAnsi="Verdana" w:cstheme="minorHAnsi"/>
          <w:sz w:val="22"/>
        </w:rPr>
      </w:pPr>
      <w:proofErr w:type="gramStart"/>
      <w:r w:rsidRPr="008166C6">
        <w:rPr>
          <w:rFonts w:ascii="Verdana" w:hAnsi="Verdana" w:cstheme="minorHAnsi"/>
          <w:sz w:val="22"/>
        </w:rPr>
        <w:t>invio</w:t>
      </w:r>
      <w:proofErr w:type="gramEnd"/>
      <w:r w:rsidRPr="008166C6">
        <w:rPr>
          <w:rFonts w:ascii="Verdana" w:hAnsi="Verdana" w:cstheme="minorHAnsi"/>
          <w:sz w:val="22"/>
        </w:rPr>
        <w:t xml:space="preserve"> al CIELI della domanda firmata in formato .PDF, mediante servizio di posta elettronica all’indirizzo: cieli@unige.it.</w:t>
      </w:r>
    </w:p>
    <w:p w:rsidR="00701A70" w:rsidRPr="008166C6" w:rsidRDefault="005743C0" w:rsidP="00BE10AE">
      <w:pPr>
        <w:spacing w:after="138" w:line="276" w:lineRule="auto"/>
        <w:ind w:left="0" w:right="0" w:firstLine="0"/>
        <w:rPr>
          <w:rFonts w:ascii="Verdana" w:hAnsi="Verdana" w:cstheme="minorHAnsi"/>
          <w:sz w:val="22"/>
        </w:rPr>
      </w:pPr>
      <w:r w:rsidRPr="008166C6">
        <w:rPr>
          <w:rFonts w:ascii="Verdana" w:hAnsi="Verdana" w:cstheme="minorHAnsi"/>
          <w:sz w:val="22"/>
        </w:rPr>
        <w:t xml:space="preserve">Si rende noto che, ai sensi di quanto previsto dall’art. 15 del D. </w:t>
      </w:r>
      <w:proofErr w:type="spellStart"/>
      <w:r w:rsidRPr="008166C6">
        <w:rPr>
          <w:rFonts w:ascii="Verdana" w:hAnsi="Verdana" w:cstheme="minorHAnsi"/>
          <w:sz w:val="22"/>
        </w:rPr>
        <w:t>Lgs</w:t>
      </w:r>
      <w:proofErr w:type="spellEnd"/>
      <w:r w:rsidRPr="008166C6">
        <w:rPr>
          <w:rFonts w:ascii="Verdana" w:hAnsi="Verdana" w:cstheme="minorHAnsi"/>
          <w:sz w:val="22"/>
        </w:rPr>
        <w:t>. N. 33/2013 in materia di trasparenza, i dati contenuti nel CV saranno oggetto di pubblicazione sulla pagina web di Ateneo</w:t>
      </w:r>
      <w:r w:rsidR="00A35BB9" w:rsidRPr="008166C6">
        <w:rPr>
          <w:rFonts w:ascii="Verdana" w:hAnsi="Verdana" w:cstheme="minorHAnsi"/>
          <w:sz w:val="22"/>
        </w:rPr>
        <w:t xml:space="preserve">; </w:t>
      </w:r>
    </w:p>
    <w:p w:rsidR="00B6040E" w:rsidRPr="008166C6" w:rsidRDefault="00014744" w:rsidP="00B20ED8">
      <w:pPr>
        <w:spacing w:line="276" w:lineRule="auto"/>
        <w:ind w:left="0" w:right="21" w:firstLine="0"/>
        <w:rPr>
          <w:rFonts w:ascii="Verdana" w:hAnsi="Verdana" w:cstheme="minorHAnsi"/>
          <w:sz w:val="22"/>
        </w:rPr>
      </w:pPr>
      <w:r w:rsidRPr="008166C6">
        <w:rPr>
          <w:rFonts w:ascii="Verdana" w:hAnsi="Verdana" w:cstheme="minorHAnsi"/>
          <w:sz w:val="22"/>
        </w:rPr>
        <w:t xml:space="preserve">6. </w:t>
      </w:r>
      <w:r w:rsidR="00A35BB9" w:rsidRPr="008166C6">
        <w:rPr>
          <w:rFonts w:ascii="Verdana" w:hAnsi="Verdana" w:cstheme="minorHAnsi"/>
          <w:sz w:val="22"/>
        </w:rPr>
        <w:t xml:space="preserve">La valutazione degli elementi di cui al precedente punto </w:t>
      </w:r>
      <w:r w:rsidR="00BE10AE" w:rsidRPr="008166C6">
        <w:rPr>
          <w:rFonts w:ascii="Verdana" w:hAnsi="Verdana" w:cstheme="minorHAnsi"/>
          <w:sz w:val="22"/>
        </w:rPr>
        <w:t>(</w:t>
      </w:r>
      <w:r w:rsidR="00A35BB9" w:rsidRPr="008166C6">
        <w:rPr>
          <w:rFonts w:ascii="Verdana" w:hAnsi="Verdana" w:cstheme="minorHAnsi"/>
          <w:sz w:val="22"/>
        </w:rPr>
        <w:t>4</w:t>
      </w:r>
      <w:r w:rsidR="00BE10AE" w:rsidRPr="008166C6">
        <w:rPr>
          <w:rFonts w:ascii="Verdana" w:hAnsi="Verdana" w:cstheme="minorHAnsi"/>
          <w:sz w:val="22"/>
        </w:rPr>
        <w:t>)</w:t>
      </w:r>
      <w:r w:rsidR="00A35BB9" w:rsidRPr="008166C6">
        <w:rPr>
          <w:rFonts w:ascii="Verdana" w:hAnsi="Verdana" w:cstheme="minorHAnsi"/>
          <w:sz w:val="22"/>
        </w:rPr>
        <w:t xml:space="preserve"> sarà effettuata da un’apposita commissione, composta da</w:t>
      </w:r>
      <w:r w:rsidR="007D0988" w:rsidRPr="008166C6">
        <w:rPr>
          <w:rFonts w:ascii="Verdana" w:hAnsi="Verdana" w:cstheme="minorHAnsi"/>
          <w:sz w:val="22"/>
        </w:rPr>
        <w:t xml:space="preserve">i professori: </w:t>
      </w:r>
      <w:r w:rsidR="00B20ED8" w:rsidRPr="008166C6">
        <w:rPr>
          <w:rFonts w:ascii="Verdana" w:hAnsi="Verdana" w:cstheme="minorHAnsi"/>
          <w:sz w:val="22"/>
        </w:rPr>
        <w:t>Luca Persico, Giovanni Satta, Alessio Tei</w:t>
      </w:r>
      <w:r w:rsidR="00857CBC" w:rsidRPr="008166C6">
        <w:rPr>
          <w:rFonts w:ascii="Verdana" w:hAnsi="Verdana" w:cstheme="minorHAnsi"/>
          <w:sz w:val="22"/>
        </w:rPr>
        <w:t xml:space="preserve">, supplente: </w:t>
      </w:r>
      <w:r w:rsidR="00B33778" w:rsidRPr="008166C6">
        <w:rPr>
          <w:rFonts w:ascii="Verdana" w:hAnsi="Verdana" w:cstheme="minorHAnsi"/>
          <w:sz w:val="22"/>
        </w:rPr>
        <w:t>Claudio Ferrari;</w:t>
      </w:r>
    </w:p>
    <w:p w:rsidR="00412B70" w:rsidRPr="008166C6" w:rsidRDefault="00412B70" w:rsidP="00BE10AE">
      <w:pPr>
        <w:spacing w:line="276" w:lineRule="auto"/>
        <w:ind w:left="0" w:right="21" w:firstLine="0"/>
        <w:rPr>
          <w:rFonts w:ascii="Verdana" w:hAnsi="Verdana" w:cstheme="minorHAnsi"/>
          <w:sz w:val="22"/>
        </w:rPr>
      </w:pPr>
      <w:r w:rsidRPr="008166C6">
        <w:rPr>
          <w:rFonts w:ascii="Verdana" w:hAnsi="Verdana" w:cstheme="minorHAnsi"/>
          <w:sz w:val="22"/>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rsidR="00701A70" w:rsidRPr="008166C6" w:rsidRDefault="00412B70" w:rsidP="00BE10AE">
      <w:pPr>
        <w:spacing w:line="276" w:lineRule="auto"/>
        <w:ind w:left="0" w:right="23" w:firstLine="0"/>
        <w:rPr>
          <w:rFonts w:ascii="Verdana" w:hAnsi="Verdana" w:cstheme="minorHAnsi"/>
          <w:sz w:val="22"/>
        </w:rPr>
      </w:pPr>
      <w:r w:rsidRPr="008166C6">
        <w:rPr>
          <w:rFonts w:ascii="Verdana" w:hAnsi="Verdana" w:cstheme="minorHAnsi"/>
          <w:sz w:val="22"/>
        </w:rPr>
        <w:t>8</w:t>
      </w:r>
      <w:r w:rsidR="00F33A0D" w:rsidRPr="008166C6">
        <w:rPr>
          <w:rFonts w:ascii="Verdana" w:hAnsi="Verdana" w:cstheme="minorHAnsi"/>
          <w:sz w:val="22"/>
        </w:rPr>
        <w:t xml:space="preserve">. </w:t>
      </w:r>
      <w:r w:rsidR="00A35BB9" w:rsidRPr="008166C6">
        <w:rPr>
          <w:rFonts w:ascii="Verdana" w:hAnsi="Verdana" w:cstheme="minorHAnsi"/>
          <w:sz w:val="22"/>
        </w:rPr>
        <w:t xml:space="preserve">Qualora il vincitore sia un pubblico dipendente il conferimento dell’incarico sarà subordinato alla preventiva autorizzazione dell’Amministrazione di appartenenza ai sensi dell’art. 53, commi 7, 8 e 10 del </w:t>
      </w:r>
      <w:proofErr w:type="spellStart"/>
      <w:r w:rsidR="00A35BB9" w:rsidRPr="008166C6">
        <w:rPr>
          <w:rFonts w:ascii="Verdana" w:hAnsi="Verdana" w:cstheme="minorHAnsi"/>
          <w:sz w:val="22"/>
        </w:rPr>
        <w:t>D.Lgs.</w:t>
      </w:r>
      <w:proofErr w:type="spellEnd"/>
      <w:r w:rsidR="00A35BB9" w:rsidRPr="008166C6">
        <w:rPr>
          <w:rFonts w:ascii="Verdana" w:hAnsi="Verdana" w:cstheme="minorHAnsi"/>
          <w:sz w:val="22"/>
        </w:rPr>
        <w:t xml:space="preserve"> n. 165/2001. </w:t>
      </w:r>
    </w:p>
    <w:p w:rsidR="00701A70" w:rsidRPr="008166C6" w:rsidRDefault="00412B70" w:rsidP="00BE10AE">
      <w:pPr>
        <w:spacing w:line="276" w:lineRule="auto"/>
        <w:ind w:left="0" w:right="21" w:firstLine="0"/>
        <w:rPr>
          <w:rFonts w:ascii="Verdana" w:hAnsi="Verdana" w:cstheme="minorHAnsi"/>
          <w:sz w:val="22"/>
        </w:rPr>
      </w:pPr>
      <w:r w:rsidRPr="008166C6">
        <w:rPr>
          <w:rFonts w:ascii="Verdana" w:hAnsi="Verdana" w:cstheme="minorHAnsi"/>
          <w:sz w:val="22"/>
        </w:rPr>
        <w:t>9</w:t>
      </w:r>
      <w:r w:rsidR="00014744" w:rsidRPr="008166C6">
        <w:rPr>
          <w:rFonts w:ascii="Verdana" w:hAnsi="Verdana" w:cstheme="minorHAnsi"/>
          <w:sz w:val="22"/>
        </w:rPr>
        <w:t xml:space="preserve">. </w:t>
      </w:r>
      <w:r w:rsidR="00A35BB9" w:rsidRPr="008166C6">
        <w:rPr>
          <w:rFonts w:ascii="Verdana" w:hAnsi="Verdana" w:cstheme="minorHAnsi"/>
          <w:sz w:val="22"/>
        </w:rPr>
        <w:t xml:space="preserve">Il contratto sarà stipulato nelle forme di legge entro </w:t>
      </w:r>
      <w:r w:rsidR="007F4691">
        <w:rPr>
          <w:rFonts w:ascii="Verdana" w:hAnsi="Verdana" w:cstheme="minorHAnsi"/>
          <w:b/>
          <w:sz w:val="22"/>
        </w:rPr>
        <w:t>vent</w:t>
      </w:r>
      <w:r w:rsidR="00C44A23" w:rsidRPr="008166C6">
        <w:rPr>
          <w:rFonts w:ascii="Verdana" w:hAnsi="Verdana" w:cstheme="minorHAnsi"/>
          <w:b/>
          <w:sz w:val="22"/>
        </w:rPr>
        <w:t>i</w:t>
      </w:r>
      <w:r w:rsidR="00A27210" w:rsidRPr="008166C6">
        <w:rPr>
          <w:rFonts w:ascii="Verdana" w:hAnsi="Verdana" w:cstheme="minorHAnsi"/>
          <w:b/>
          <w:sz w:val="22"/>
        </w:rPr>
        <w:t xml:space="preserve"> </w:t>
      </w:r>
      <w:r w:rsidR="00A35BB9" w:rsidRPr="008166C6">
        <w:rPr>
          <w:rFonts w:ascii="Verdana" w:hAnsi="Verdana" w:cstheme="minorHAnsi"/>
          <w:sz w:val="22"/>
        </w:rPr>
        <w:t xml:space="preserve">giorni dal ricevimento dell’esito da parte del vincitore della procedura fatti salvi i tempi necessari per acquisire l’ulteriore autorizzazione di cui al punto </w:t>
      </w:r>
      <w:r w:rsidR="003E3E9A" w:rsidRPr="008166C6">
        <w:rPr>
          <w:rFonts w:ascii="Verdana" w:hAnsi="Verdana" w:cstheme="minorHAnsi"/>
          <w:sz w:val="22"/>
        </w:rPr>
        <w:t>8</w:t>
      </w:r>
      <w:r w:rsidR="00A35BB9" w:rsidRPr="008166C6">
        <w:rPr>
          <w:rFonts w:ascii="Verdana" w:hAnsi="Verdana" w:cstheme="minorHAnsi"/>
          <w:sz w:val="22"/>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rsidR="00701A70" w:rsidRPr="008166C6" w:rsidRDefault="00412B70" w:rsidP="00BE10AE">
      <w:pPr>
        <w:spacing w:line="276" w:lineRule="auto"/>
        <w:ind w:left="0" w:right="21" w:firstLine="0"/>
        <w:rPr>
          <w:rFonts w:ascii="Verdana" w:hAnsi="Verdana" w:cstheme="minorHAnsi"/>
          <w:sz w:val="22"/>
        </w:rPr>
      </w:pPr>
      <w:r w:rsidRPr="008166C6">
        <w:rPr>
          <w:rFonts w:ascii="Verdana" w:hAnsi="Verdana" w:cstheme="minorHAnsi"/>
          <w:sz w:val="22"/>
        </w:rPr>
        <w:t>10</w:t>
      </w:r>
      <w:r w:rsidR="00014744" w:rsidRPr="008166C6">
        <w:rPr>
          <w:rFonts w:ascii="Verdana" w:hAnsi="Verdana" w:cstheme="minorHAnsi"/>
          <w:sz w:val="22"/>
        </w:rPr>
        <w:t xml:space="preserve">. </w:t>
      </w:r>
      <w:r w:rsidR="00A35BB9" w:rsidRPr="008166C6">
        <w:rPr>
          <w:rFonts w:ascii="Verdana" w:hAnsi="Verdana" w:cstheme="minorHAnsi"/>
          <w:sz w:val="22"/>
        </w:rPr>
        <w:t>L’incarico sarà svolto personalmente da</w:t>
      </w:r>
      <w:r w:rsidR="00E32B4D" w:rsidRPr="008166C6">
        <w:rPr>
          <w:rFonts w:ascii="Verdana" w:hAnsi="Verdana" w:cstheme="minorHAnsi"/>
          <w:sz w:val="22"/>
        </w:rPr>
        <w:t>l soggett</w:t>
      </w:r>
      <w:r w:rsidR="003634CB" w:rsidRPr="008166C6">
        <w:rPr>
          <w:rFonts w:ascii="Verdana" w:hAnsi="Verdana" w:cstheme="minorHAnsi"/>
          <w:sz w:val="22"/>
        </w:rPr>
        <w:t>o</w:t>
      </w:r>
      <w:r w:rsidR="00E32B4D" w:rsidRPr="008166C6">
        <w:rPr>
          <w:rFonts w:ascii="Verdana" w:hAnsi="Verdana" w:cstheme="minorHAnsi"/>
          <w:sz w:val="22"/>
        </w:rPr>
        <w:t xml:space="preserve"> selezionato</w:t>
      </w:r>
      <w:r w:rsidR="00A35BB9" w:rsidRPr="008166C6">
        <w:rPr>
          <w:rFonts w:ascii="Verdana" w:hAnsi="Verdana" w:cstheme="minorHAnsi"/>
          <w:sz w:val="22"/>
        </w:rPr>
        <w:t xml:space="preserve">, in piena autonomia e senza vincolo di subordinazione. I collaboratori non sono inseriti nell’organizzazione gerarchica dell’Amministrazione committente. </w:t>
      </w:r>
    </w:p>
    <w:p w:rsidR="00701A70" w:rsidRPr="008166C6" w:rsidRDefault="00412B70" w:rsidP="00BE10AE">
      <w:pPr>
        <w:spacing w:line="276" w:lineRule="auto"/>
        <w:ind w:left="0" w:right="21" w:firstLine="0"/>
        <w:rPr>
          <w:rFonts w:ascii="Verdana" w:hAnsi="Verdana" w:cstheme="minorHAnsi"/>
          <w:sz w:val="22"/>
        </w:rPr>
      </w:pPr>
      <w:r w:rsidRPr="008166C6">
        <w:rPr>
          <w:rFonts w:ascii="Verdana" w:hAnsi="Verdana" w:cstheme="minorHAnsi"/>
          <w:sz w:val="22"/>
        </w:rPr>
        <w:t>11</w:t>
      </w:r>
      <w:r w:rsidR="00014744" w:rsidRPr="008166C6">
        <w:rPr>
          <w:rFonts w:ascii="Verdana" w:hAnsi="Verdana" w:cstheme="minorHAnsi"/>
          <w:sz w:val="22"/>
        </w:rPr>
        <w:t xml:space="preserve">. </w:t>
      </w:r>
      <w:r w:rsidR="00A35BB9" w:rsidRPr="008166C6">
        <w:rPr>
          <w:rFonts w:ascii="Verdana" w:hAnsi="Verdana" w:cstheme="minorHAnsi"/>
          <w:sz w:val="22"/>
        </w:rPr>
        <w:t>L’efficacia del contratto sarà condizionata alla pubblicazione dei relativi dati sul sito web di Ateneo ai sensi del</w:t>
      </w:r>
      <w:r w:rsidR="003B1BD7" w:rsidRPr="008166C6">
        <w:rPr>
          <w:rFonts w:ascii="Verdana" w:hAnsi="Verdana" w:cstheme="minorHAnsi"/>
          <w:sz w:val="22"/>
        </w:rPr>
        <w:t>l</w:t>
      </w:r>
      <w:r w:rsidR="00A35BB9" w:rsidRPr="008166C6">
        <w:rPr>
          <w:rFonts w:ascii="Verdana" w:hAnsi="Verdana" w:cstheme="minorHAnsi"/>
          <w:sz w:val="22"/>
        </w:rPr>
        <w:t xml:space="preserve">’art. 3, comma 18, della </w:t>
      </w:r>
      <w:proofErr w:type="spellStart"/>
      <w:r w:rsidR="00A35BB9" w:rsidRPr="008166C6">
        <w:rPr>
          <w:rFonts w:ascii="Verdana" w:hAnsi="Verdana" w:cstheme="minorHAnsi"/>
          <w:sz w:val="22"/>
        </w:rPr>
        <w:t>L.n</w:t>
      </w:r>
      <w:proofErr w:type="spellEnd"/>
      <w:r w:rsidR="00A35BB9" w:rsidRPr="008166C6">
        <w:rPr>
          <w:rFonts w:ascii="Verdana" w:hAnsi="Verdana" w:cstheme="minorHAnsi"/>
          <w:sz w:val="22"/>
        </w:rPr>
        <w:t xml:space="preserve">. 244/2007. </w:t>
      </w:r>
    </w:p>
    <w:p w:rsidR="00701A70" w:rsidRPr="008166C6" w:rsidRDefault="00412B70" w:rsidP="00BE10AE">
      <w:pPr>
        <w:spacing w:after="138" w:line="276" w:lineRule="auto"/>
        <w:ind w:left="0" w:right="21" w:firstLine="0"/>
        <w:rPr>
          <w:rFonts w:ascii="Verdana" w:hAnsi="Verdana" w:cstheme="minorHAnsi"/>
          <w:sz w:val="22"/>
        </w:rPr>
      </w:pPr>
      <w:r w:rsidRPr="008166C6">
        <w:rPr>
          <w:rFonts w:ascii="Verdana" w:hAnsi="Verdana" w:cstheme="minorHAnsi"/>
          <w:sz w:val="22"/>
        </w:rPr>
        <w:t>12</w:t>
      </w:r>
      <w:r w:rsidR="00014744" w:rsidRPr="008166C6">
        <w:rPr>
          <w:rFonts w:ascii="Verdana" w:hAnsi="Verdana" w:cstheme="minorHAnsi"/>
          <w:sz w:val="22"/>
        </w:rPr>
        <w:t xml:space="preserve">. </w:t>
      </w:r>
      <w:r w:rsidR="00A35BB9" w:rsidRPr="008166C6">
        <w:rPr>
          <w:rFonts w:ascii="Verdana" w:hAnsi="Verdana" w:cstheme="minorHAnsi"/>
          <w:sz w:val="22"/>
        </w:rPr>
        <w:t xml:space="preserve">L’incarico dovrà concludersi entro </w:t>
      </w:r>
      <w:r w:rsidR="00B937F8" w:rsidRPr="008166C6">
        <w:rPr>
          <w:rFonts w:ascii="Verdana" w:hAnsi="Verdana" w:cstheme="minorHAnsi"/>
          <w:sz w:val="22"/>
        </w:rPr>
        <w:t>n</w:t>
      </w:r>
      <w:r w:rsidR="00AA1C56" w:rsidRPr="008166C6">
        <w:rPr>
          <w:rFonts w:ascii="Verdana" w:hAnsi="Verdana" w:cstheme="minorHAnsi"/>
          <w:sz w:val="22"/>
        </w:rPr>
        <w:t>. 6</w:t>
      </w:r>
      <w:r w:rsidR="00B937F8" w:rsidRPr="008166C6">
        <w:rPr>
          <w:rFonts w:ascii="Verdana" w:hAnsi="Verdana" w:cstheme="minorHAnsi"/>
          <w:sz w:val="22"/>
        </w:rPr>
        <w:t xml:space="preserve"> mesi</w:t>
      </w:r>
      <w:r w:rsidR="00511575">
        <w:rPr>
          <w:rFonts w:ascii="Verdana" w:hAnsi="Verdana" w:cstheme="minorHAnsi"/>
          <w:sz w:val="22"/>
        </w:rPr>
        <w:t xml:space="preserve"> dalla pubblicazione sul sito web di Ateneo</w:t>
      </w:r>
      <w:r w:rsidR="009C44A8" w:rsidRPr="008166C6">
        <w:rPr>
          <w:rFonts w:ascii="Verdana" w:hAnsi="Verdana" w:cstheme="minorHAnsi"/>
          <w:sz w:val="22"/>
        </w:rPr>
        <w:t>.</w:t>
      </w:r>
    </w:p>
    <w:p w:rsidR="00B937F8" w:rsidRPr="008166C6" w:rsidRDefault="00412B70" w:rsidP="00DB3A88">
      <w:pPr>
        <w:spacing w:line="276" w:lineRule="auto"/>
        <w:ind w:left="0" w:right="21" w:firstLine="0"/>
        <w:rPr>
          <w:rFonts w:ascii="Verdana" w:hAnsi="Verdana" w:cstheme="minorHAnsi"/>
          <w:sz w:val="22"/>
        </w:rPr>
      </w:pPr>
      <w:r w:rsidRPr="008166C6">
        <w:rPr>
          <w:rFonts w:ascii="Verdana" w:hAnsi="Verdana" w:cstheme="minorHAnsi"/>
          <w:sz w:val="22"/>
        </w:rPr>
        <w:t>13</w:t>
      </w:r>
      <w:r w:rsidR="00014744" w:rsidRPr="008166C6">
        <w:rPr>
          <w:rFonts w:ascii="Verdana" w:hAnsi="Verdana" w:cstheme="minorHAnsi"/>
          <w:sz w:val="22"/>
        </w:rPr>
        <w:t xml:space="preserve">. </w:t>
      </w:r>
      <w:r w:rsidR="00A35BB9" w:rsidRPr="008166C6">
        <w:rPr>
          <w:rFonts w:ascii="Verdana" w:hAnsi="Verdana" w:cstheme="minorHAnsi"/>
          <w:sz w:val="22"/>
        </w:rPr>
        <w:t xml:space="preserve">Il compenso lordo omnicomprensivo è stabilito in </w:t>
      </w:r>
      <w:r w:rsidR="00B956EC" w:rsidRPr="008166C6">
        <w:rPr>
          <w:rFonts w:ascii="Verdana" w:hAnsi="Verdana" w:cstheme="minorHAnsi"/>
          <w:sz w:val="22"/>
        </w:rPr>
        <w:t xml:space="preserve">euro </w:t>
      </w:r>
      <w:r w:rsidR="00B20ED8" w:rsidRPr="008166C6">
        <w:rPr>
          <w:rFonts w:ascii="Verdana" w:hAnsi="Verdana" w:cstheme="minorHAnsi"/>
          <w:sz w:val="22"/>
        </w:rPr>
        <w:t>5</w:t>
      </w:r>
      <w:r w:rsidR="00B956EC" w:rsidRPr="008166C6">
        <w:rPr>
          <w:rFonts w:ascii="Verdana" w:hAnsi="Verdana" w:cstheme="minorHAnsi"/>
          <w:sz w:val="22"/>
        </w:rPr>
        <w:t>.</w:t>
      </w:r>
      <w:r w:rsidR="00AC4C04" w:rsidRPr="008166C6">
        <w:rPr>
          <w:rFonts w:ascii="Verdana" w:hAnsi="Verdana" w:cstheme="minorHAnsi"/>
          <w:sz w:val="22"/>
        </w:rPr>
        <w:t>3</w:t>
      </w:r>
      <w:r w:rsidR="00B937F8" w:rsidRPr="008166C6">
        <w:rPr>
          <w:rFonts w:ascii="Verdana" w:hAnsi="Verdana" w:cstheme="minorHAnsi"/>
          <w:sz w:val="22"/>
        </w:rPr>
        <w:t>00</w:t>
      </w:r>
      <w:r w:rsidR="00B956EC" w:rsidRPr="008166C6">
        <w:rPr>
          <w:rFonts w:ascii="Verdana" w:hAnsi="Verdana" w:cstheme="minorHAnsi"/>
          <w:sz w:val="22"/>
        </w:rPr>
        <w:t xml:space="preserve">,00 </w:t>
      </w:r>
      <w:r w:rsidR="00A35BB9" w:rsidRPr="008166C6">
        <w:rPr>
          <w:rFonts w:ascii="Verdana" w:hAnsi="Verdana" w:cstheme="minorHAnsi"/>
          <w:sz w:val="22"/>
        </w:rPr>
        <w:t>iva inclusa</w:t>
      </w:r>
      <w:r w:rsidR="00A27210" w:rsidRPr="008166C6">
        <w:rPr>
          <w:rFonts w:ascii="Verdana" w:hAnsi="Verdana" w:cstheme="minorHAnsi"/>
          <w:sz w:val="22"/>
        </w:rPr>
        <w:t xml:space="preserve"> </w:t>
      </w:r>
      <w:r w:rsidR="00A35BB9" w:rsidRPr="008166C6">
        <w:rPr>
          <w:rFonts w:ascii="Verdana" w:hAnsi="Verdana" w:cstheme="minorHAnsi"/>
          <w:sz w:val="22"/>
        </w:rPr>
        <w:t>e comprensivo di ogni onere previdenziale ed assistenziale, e graverà sulla voce</w:t>
      </w:r>
      <w:r w:rsidR="00A27210" w:rsidRPr="008166C6">
        <w:rPr>
          <w:rFonts w:ascii="Verdana" w:hAnsi="Verdana" w:cstheme="minorHAnsi"/>
          <w:sz w:val="22"/>
        </w:rPr>
        <w:t xml:space="preserve"> </w:t>
      </w:r>
      <w:r w:rsidR="00857CBC" w:rsidRPr="008166C6">
        <w:rPr>
          <w:rFonts w:ascii="Verdana" w:hAnsi="Verdana" w:cstheme="minorHAnsi"/>
          <w:sz w:val="22"/>
        </w:rPr>
        <w:t xml:space="preserve">di bilancio del progetto </w:t>
      </w:r>
      <w:r w:rsidR="00C5650E" w:rsidRPr="008166C6">
        <w:rPr>
          <w:rFonts w:ascii="Verdana" w:hAnsi="Verdana" w:cstheme="minorHAnsi"/>
          <w:sz w:val="22"/>
        </w:rPr>
        <w:t>“</w:t>
      </w:r>
      <w:r w:rsidR="00DB3A88" w:rsidRPr="008166C6">
        <w:rPr>
          <w:rFonts w:ascii="Verdana" w:hAnsi="Verdana" w:cstheme="minorHAnsi"/>
          <w:sz w:val="22"/>
        </w:rPr>
        <w:t xml:space="preserve">Strategie per la crescita sostenibile e green </w:t>
      </w:r>
      <w:proofErr w:type="spellStart"/>
      <w:r w:rsidR="00DB3A88" w:rsidRPr="008166C6">
        <w:rPr>
          <w:rFonts w:ascii="Verdana" w:hAnsi="Verdana" w:cstheme="minorHAnsi"/>
          <w:sz w:val="22"/>
        </w:rPr>
        <w:t>strategies</w:t>
      </w:r>
      <w:proofErr w:type="spellEnd"/>
      <w:r w:rsidR="00DB3A88" w:rsidRPr="008166C6">
        <w:rPr>
          <w:rFonts w:ascii="Verdana" w:hAnsi="Verdana" w:cstheme="minorHAnsi"/>
          <w:sz w:val="22"/>
        </w:rPr>
        <w:t xml:space="preserve"> nel settore marittimo portuale” </w:t>
      </w:r>
      <w:r w:rsidR="00B937F8" w:rsidRPr="008166C6">
        <w:rPr>
          <w:rFonts w:ascii="Verdana" w:hAnsi="Verdana" w:cstheme="minorHAnsi"/>
          <w:sz w:val="22"/>
        </w:rPr>
        <w:t>(130-2020-</w:t>
      </w:r>
      <w:r w:rsidR="00AA306F">
        <w:rPr>
          <w:rFonts w:ascii="Verdana" w:hAnsi="Verdana" w:cstheme="minorHAnsi"/>
          <w:sz w:val="22"/>
        </w:rPr>
        <w:t>GS</w:t>
      </w:r>
      <w:r w:rsidR="00B937F8" w:rsidRPr="008166C6">
        <w:rPr>
          <w:rFonts w:ascii="Verdana" w:hAnsi="Verdana" w:cstheme="minorHAnsi"/>
          <w:sz w:val="22"/>
        </w:rPr>
        <w:t xml:space="preserve">-DIP_001). </w:t>
      </w:r>
    </w:p>
    <w:p w:rsidR="006269A4" w:rsidRPr="008166C6" w:rsidRDefault="00857CBC" w:rsidP="00BE10AE">
      <w:pPr>
        <w:spacing w:line="276" w:lineRule="auto"/>
        <w:ind w:left="0" w:right="21" w:firstLine="0"/>
        <w:rPr>
          <w:rFonts w:ascii="Verdana" w:hAnsi="Verdana" w:cstheme="minorHAnsi"/>
          <w:sz w:val="22"/>
        </w:rPr>
      </w:pPr>
      <w:r w:rsidRPr="008166C6">
        <w:rPr>
          <w:rFonts w:ascii="Verdana" w:hAnsi="Verdana" w:cstheme="minorHAnsi"/>
          <w:sz w:val="22"/>
        </w:rPr>
        <w:t xml:space="preserve">Il compenso presunto lordo prestatore calcolato sull’importo minimo derivante dall’applicazione del regime fiscale più basso e dei costi azienda derivanti può essere stimato in </w:t>
      </w:r>
      <w:r w:rsidR="008166C6" w:rsidRPr="008166C6">
        <w:rPr>
          <w:rFonts w:ascii="Verdana" w:hAnsi="Verdana" w:cstheme="minorHAnsi"/>
          <w:sz w:val="22"/>
        </w:rPr>
        <w:t>4.023,00 euro; il compenso presunto lordo prestatore calcolato sull’importo massimo derivante dall’applicazione del regime fiscale più elevato e dei costi azienda derivanti può essere stimato in 4.243,38 euro</w:t>
      </w:r>
      <w:r w:rsidRPr="008166C6">
        <w:rPr>
          <w:rFonts w:ascii="Verdana" w:hAnsi="Verdana" w:cstheme="minorHAnsi"/>
          <w:sz w:val="22"/>
        </w:rPr>
        <w:t>; gli importi indicati sono presunti e rappresentano il compenso lordo prestatore minimo e massimo che varierà a seconda del regime fiscale del vincitore e dei costi</w:t>
      </w:r>
      <w:r w:rsidR="00A27210" w:rsidRPr="008166C6">
        <w:rPr>
          <w:rFonts w:ascii="Verdana" w:hAnsi="Verdana" w:cstheme="minorHAnsi"/>
          <w:sz w:val="22"/>
        </w:rPr>
        <w:t xml:space="preserve"> </w:t>
      </w:r>
      <w:r w:rsidRPr="008166C6">
        <w:rPr>
          <w:rFonts w:ascii="Verdana" w:hAnsi="Verdana" w:cstheme="minorHAnsi"/>
          <w:sz w:val="22"/>
        </w:rPr>
        <w:t>azienda collegati.</w:t>
      </w:r>
      <w:r w:rsidR="006269A4" w:rsidRPr="008166C6">
        <w:rPr>
          <w:rFonts w:ascii="Verdana" w:hAnsi="Verdana" w:cstheme="minorHAnsi"/>
          <w:sz w:val="22"/>
        </w:rPr>
        <w:t xml:space="preserve"> L’importo sarà pagato in </w:t>
      </w:r>
      <w:r w:rsidR="00C44A23" w:rsidRPr="008166C6">
        <w:rPr>
          <w:rFonts w:ascii="Verdana" w:hAnsi="Verdana" w:cstheme="minorHAnsi"/>
          <w:sz w:val="22"/>
        </w:rPr>
        <w:t>du</w:t>
      </w:r>
      <w:r w:rsidR="006269A4" w:rsidRPr="008166C6">
        <w:rPr>
          <w:rFonts w:ascii="Verdana" w:hAnsi="Verdana" w:cstheme="minorHAnsi"/>
          <w:sz w:val="22"/>
        </w:rPr>
        <w:t xml:space="preserve">e soluzioni: </w:t>
      </w:r>
      <w:r w:rsidR="00AA1C56" w:rsidRPr="008166C6">
        <w:rPr>
          <w:rFonts w:ascii="Verdana" w:hAnsi="Verdana" w:cstheme="minorHAnsi"/>
          <w:sz w:val="22"/>
        </w:rPr>
        <w:t>4</w:t>
      </w:r>
      <w:r w:rsidR="006269A4" w:rsidRPr="008166C6">
        <w:rPr>
          <w:rFonts w:ascii="Verdana" w:hAnsi="Verdana" w:cstheme="minorHAnsi"/>
          <w:sz w:val="22"/>
        </w:rPr>
        <w:t xml:space="preserve">0% a </w:t>
      </w:r>
      <w:r w:rsidR="009E1962" w:rsidRPr="008166C6">
        <w:rPr>
          <w:rFonts w:ascii="Verdana" w:hAnsi="Verdana" w:cstheme="minorHAnsi"/>
          <w:sz w:val="22"/>
        </w:rPr>
        <w:t>3</w:t>
      </w:r>
      <w:r w:rsidR="006269A4" w:rsidRPr="008166C6">
        <w:rPr>
          <w:rFonts w:ascii="Verdana" w:hAnsi="Verdana" w:cstheme="minorHAnsi"/>
          <w:sz w:val="22"/>
        </w:rPr>
        <w:t xml:space="preserve">0 giorni dall’inizio delle attività e </w:t>
      </w:r>
      <w:r w:rsidR="00AA1C56" w:rsidRPr="008166C6">
        <w:rPr>
          <w:rFonts w:ascii="Verdana" w:hAnsi="Verdana" w:cstheme="minorHAnsi"/>
          <w:sz w:val="22"/>
        </w:rPr>
        <w:t>60</w:t>
      </w:r>
      <w:r w:rsidR="00C44A23" w:rsidRPr="008166C6">
        <w:rPr>
          <w:rFonts w:ascii="Verdana" w:hAnsi="Verdana" w:cstheme="minorHAnsi"/>
          <w:sz w:val="22"/>
        </w:rPr>
        <w:t xml:space="preserve">% </w:t>
      </w:r>
      <w:r w:rsidR="006269A4" w:rsidRPr="008166C6">
        <w:rPr>
          <w:rFonts w:ascii="Verdana" w:hAnsi="Verdana" w:cstheme="minorHAnsi"/>
          <w:sz w:val="22"/>
        </w:rPr>
        <w:t>a conclusione del contratto.</w:t>
      </w:r>
    </w:p>
    <w:p w:rsidR="00701A70" w:rsidRPr="008166C6" w:rsidRDefault="00412B70" w:rsidP="00BE10AE">
      <w:pPr>
        <w:spacing w:line="276" w:lineRule="auto"/>
        <w:ind w:left="0" w:right="21" w:firstLine="0"/>
        <w:rPr>
          <w:rFonts w:ascii="Verdana" w:hAnsi="Verdana" w:cstheme="minorHAnsi"/>
          <w:sz w:val="22"/>
        </w:rPr>
      </w:pPr>
      <w:r w:rsidRPr="008166C6">
        <w:rPr>
          <w:rFonts w:ascii="Verdana" w:hAnsi="Verdana" w:cstheme="minorHAnsi"/>
          <w:sz w:val="22"/>
        </w:rPr>
        <w:t>14</w:t>
      </w:r>
      <w:r w:rsidR="00014744" w:rsidRPr="008166C6">
        <w:rPr>
          <w:rFonts w:ascii="Verdana" w:hAnsi="Verdana" w:cstheme="minorHAnsi"/>
          <w:sz w:val="22"/>
        </w:rPr>
        <w:t>.</w:t>
      </w:r>
      <w:r w:rsidR="00A35BB9" w:rsidRPr="008166C6">
        <w:rPr>
          <w:rFonts w:ascii="Verdana" w:hAnsi="Verdana" w:cstheme="minorHAnsi"/>
          <w:sz w:val="22"/>
        </w:rPr>
        <w:t xml:space="preserve"> Gli oneri per la sicurezza sono stati definiti pari a </w:t>
      </w:r>
      <w:r w:rsidR="00AC6528" w:rsidRPr="008166C6">
        <w:rPr>
          <w:rFonts w:ascii="Verdana" w:hAnsi="Verdana" w:cstheme="minorHAnsi"/>
          <w:sz w:val="22"/>
        </w:rPr>
        <w:t xml:space="preserve">0 </w:t>
      </w:r>
      <w:r w:rsidR="00A35BB9" w:rsidRPr="008166C6">
        <w:rPr>
          <w:rFonts w:ascii="Verdana" w:hAnsi="Verdana" w:cstheme="minorHAnsi"/>
          <w:sz w:val="22"/>
        </w:rPr>
        <w:t xml:space="preserve">e, ai sensi dell’art. 26, comma 3 bis del </w:t>
      </w:r>
      <w:proofErr w:type="spellStart"/>
      <w:r w:rsidR="00A35BB9" w:rsidRPr="008166C6">
        <w:rPr>
          <w:rFonts w:ascii="Verdana" w:hAnsi="Verdana" w:cstheme="minorHAnsi"/>
          <w:sz w:val="22"/>
        </w:rPr>
        <w:t>D.Lgs.</w:t>
      </w:r>
      <w:proofErr w:type="spellEnd"/>
      <w:r w:rsidR="00A35BB9" w:rsidRPr="008166C6">
        <w:rPr>
          <w:rFonts w:ascii="Verdana" w:hAnsi="Verdana" w:cstheme="minorHAnsi"/>
          <w:sz w:val="22"/>
        </w:rPr>
        <w:t xml:space="preserve"> 81/0</w:t>
      </w:r>
      <w:r w:rsidR="00383041" w:rsidRPr="008166C6">
        <w:rPr>
          <w:rFonts w:ascii="Verdana" w:hAnsi="Verdana" w:cstheme="minorHAnsi"/>
          <w:sz w:val="22"/>
        </w:rPr>
        <w:t>8</w:t>
      </w:r>
      <w:r w:rsidR="00A35BB9" w:rsidRPr="008166C6">
        <w:rPr>
          <w:rFonts w:ascii="Verdana" w:hAnsi="Verdana" w:cstheme="minorHAnsi"/>
          <w:sz w:val="22"/>
        </w:rPr>
        <w:t xml:space="preserve">, trattandosi di prestazione intellettuale, non è stato redatto il Documento Unico di Valutazione dei Rischi da Interferenza (DUVRI). </w:t>
      </w:r>
    </w:p>
    <w:p w:rsidR="00B956EC" w:rsidRPr="008166C6" w:rsidRDefault="00014744" w:rsidP="00BE10AE">
      <w:pPr>
        <w:spacing w:line="276" w:lineRule="auto"/>
        <w:ind w:left="0" w:right="21" w:firstLine="0"/>
        <w:rPr>
          <w:rFonts w:ascii="Verdana" w:hAnsi="Verdana" w:cstheme="minorHAnsi"/>
          <w:sz w:val="22"/>
        </w:rPr>
      </w:pPr>
      <w:r w:rsidRPr="008166C6">
        <w:rPr>
          <w:rFonts w:ascii="Verdana" w:hAnsi="Verdana" w:cstheme="minorHAnsi"/>
          <w:sz w:val="22"/>
        </w:rPr>
        <w:t>1</w:t>
      </w:r>
      <w:r w:rsidR="00412B70" w:rsidRPr="008166C6">
        <w:rPr>
          <w:rFonts w:ascii="Verdana" w:hAnsi="Verdana" w:cstheme="minorHAnsi"/>
          <w:sz w:val="22"/>
        </w:rPr>
        <w:t>5</w:t>
      </w:r>
      <w:r w:rsidRPr="008166C6">
        <w:rPr>
          <w:rFonts w:ascii="Verdana" w:hAnsi="Verdana" w:cstheme="minorHAnsi"/>
          <w:sz w:val="22"/>
        </w:rPr>
        <w:t>. R</w:t>
      </w:r>
      <w:r w:rsidR="00A35BB9" w:rsidRPr="008166C6">
        <w:rPr>
          <w:rFonts w:ascii="Verdana" w:hAnsi="Verdana" w:cstheme="minorHAnsi"/>
          <w:sz w:val="22"/>
        </w:rPr>
        <w:t xml:space="preserve">esponsabile del procedimento </w:t>
      </w:r>
      <w:r w:rsidR="0027296A" w:rsidRPr="008166C6">
        <w:rPr>
          <w:rFonts w:ascii="Verdana" w:hAnsi="Verdana" w:cstheme="minorHAnsi"/>
          <w:sz w:val="22"/>
        </w:rPr>
        <w:t>è</w:t>
      </w:r>
      <w:r w:rsidR="00B956EC" w:rsidRPr="008166C6">
        <w:rPr>
          <w:rFonts w:ascii="Verdana" w:hAnsi="Verdana" w:cstheme="minorHAnsi"/>
          <w:sz w:val="22"/>
        </w:rPr>
        <w:t xml:space="preserve"> la Responsabile Amministrativa del CIELI, Dr.ssa Silvia ORSINO</w:t>
      </w:r>
      <w:r w:rsidR="00A35BB9" w:rsidRPr="008166C6">
        <w:rPr>
          <w:rFonts w:ascii="Verdana" w:hAnsi="Verdana" w:cstheme="minorHAnsi"/>
          <w:sz w:val="22"/>
        </w:rPr>
        <w:t>.</w:t>
      </w:r>
      <w:r w:rsidR="00B956EC" w:rsidRPr="008166C6">
        <w:rPr>
          <w:rFonts w:ascii="Verdana" w:hAnsi="Verdana" w:cstheme="minorHAnsi"/>
          <w:sz w:val="22"/>
        </w:rPr>
        <w:t xml:space="preserve"> Responsabile del progetto e dell’esecuzione del contratto è </w:t>
      </w:r>
      <w:r w:rsidR="00B20ED8" w:rsidRPr="008166C6">
        <w:rPr>
          <w:rFonts w:ascii="Verdana" w:hAnsi="Verdana" w:cstheme="minorHAnsi"/>
          <w:sz w:val="22"/>
        </w:rPr>
        <w:t>i</w:t>
      </w:r>
      <w:r w:rsidR="00B956EC" w:rsidRPr="008166C6">
        <w:rPr>
          <w:rFonts w:ascii="Verdana" w:hAnsi="Verdana" w:cstheme="minorHAnsi"/>
          <w:sz w:val="22"/>
        </w:rPr>
        <w:t xml:space="preserve">l Prof. </w:t>
      </w:r>
      <w:r w:rsidR="00B20ED8" w:rsidRPr="008166C6">
        <w:rPr>
          <w:rFonts w:ascii="Verdana" w:hAnsi="Verdana" w:cstheme="minorHAnsi"/>
          <w:sz w:val="22"/>
        </w:rPr>
        <w:t>Giovanni SATTA</w:t>
      </w:r>
      <w:r w:rsidR="00B956EC" w:rsidRPr="008166C6">
        <w:rPr>
          <w:rFonts w:ascii="Verdana" w:hAnsi="Verdana" w:cstheme="minorHAnsi"/>
          <w:sz w:val="22"/>
        </w:rPr>
        <w:t>.</w:t>
      </w:r>
    </w:p>
    <w:p w:rsidR="0027296A" w:rsidRPr="008166C6" w:rsidRDefault="00F33A0D" w:rsidP="00BE10AE">
      <w:pPr>
        <w:spacing w:line="276" w:lineRule="auto"/>
        <w:ind w:left="0" w:right="21" w:firstLine="0"/>
        <w:rPr>
          <w:rFonts w:ascii="Verdana" w:hAnsi="Verdana" w:cstheme="minorHAnsi"/>
          <w:sz w:val="22"/>
        </w:rPr>
      </w:pPr>
      <w:r w:rsidRPr="008166C6">
        <w:rPr>
          <w:rFonts w:ascii="Verdana" w:hAnsi="Verdana" w:cstheme="minorHAnsi"/>
          <w:sz w:val="22"/>
        </w:rPr>
        <w:t>1</w:t>
      </w:r>
      <w:r w:rsidR="00412B70" w:rsidRPr="008166C6">
        <w:rPr>
          <w:rFonts w:ascii="Verdana" w:hAnsi="Verdana" w:cstheme="minorHAnsi"/>
          <w:sz w:val="22"/>
        </w:rPr>
        <w:t>6</w:t>
      </w:r>
      <w:r w:rsidR="00014744" w:rsidRPr="008166C6">
        <w:rPr>
          <w:rFonts w:ascii="Verdana" w:hAnsi="Verdana" w:cstheme="minorHAnsi"/>
          <w:sz w:val="22"/>
        </w:rPr>
        <w:t xml:space="preserve">. </w:t>
      </w:r>
      <w:r w:rsidR="00097B8E" w:rsidRPr="008166C6">
        <w:rPr>
          <w:rFonts w:ascii="Verdana" w:hAnsi="Verdana" w:cstheme="minorHAnsi"/>
          <w:sz w:val="22"/>
        </w:rPr>
        <w:t>Il trattamento dei dati personali del collaboratore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701A70" w:rsidRPr="008166C6" w:rsidRDefault="00412B70" w:rsidP="00BE10AE">
      <w:pPr>
        <w:spacing w:after="0" w:line="276" w:lineRule="auto"/>
        <w:ind w:left="0" w:right="21" w:firstLine="0"/>
        <w:rPr>
          <w:rFonts w:ascii="Verdana" w:hAnsi="Verdana" w:cstheme="minorHAnsi"/>
          <w:sz w:val="22"/>
        </w:rPr>
      </w:pPr>
      <w:r w:rsidRPr="008166C6">
        <w:rPr>
          <w:rFonts w:ascii="Verdana" w:hAnsi="Verdana" w:cstheme="minorHAnsi"/>
          <w:sz w:val="22"/>
        </w:rPr>
        <w:t>17</w:t>
      </w:r>
      <w:r w:rsidR="00014744" w:rsidRPr="008166C6">
        <w:rPr>
          <w:rFonts w:ascii="Verdana" w:hAnsi="Verdana" w:cstheme="minorHAnsi"/>
          <w:sz w:val="22"/>
        </w:rPr>
        <w:t xml:space="preserve">. </w:t>
      </w:r>
      <w:r w:rsidR="00A35BB9" w:rsidRPr="008166C6">
        <w:rPr>
          <w:rFonts w:ascii="Verdana" w:hAnsi="Verdana" w:cstheme="minorHAnsi"/>
          <w:sz w:val="22"/>
        </w:rPr>
        <w:t xml:space="preserve">Copia dell’avviso di indizione della presente procedura comparativa sarà pubblicata sul sito Internet dell’Ateneo. </w:t>
      </w:r>
    </w:p>
    <w:p w:rsidR="00412B70" w:rsidRPr="008166C6" w:rsidRDefault="00412B70" w:rsidP="00BE10AE">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heme="minorHAnsi"/>
          <w:sz w:val="22"/>
        </w:rPr>
      </w:pPr>
    </w:p>
    <w:p w:rsidR="00B956EC" w:rsidRPr="008166C6" w:rsidRDefault="00B956EC" w:rsidP="00BE10AE">
      <w:pPr>
        <w:spacing w:line="276" w:lineRule="auto"/>
        <w:ind w:firstLine="4810"/>
        <w:rPr>
          <w:rFonts w:ascii="Verdana" w:hAnsi="Verdana" w:cstheme="minorHAnsi"/>
          <w:sz w:val="24"/>
          <w:szCs w:val="24"/>
        </w:rPr>
      </w:pPr>
      <w:r w:rsidRPr="008166C6">
        <w:rPr>
          <w:rFonts w:ascii="Verdana" w:hAnsi="Verdana" w:cstheme="minorHAnsi"/>
          <w:sz w:val="24"/>
          <w:szCs w:val="24"/>
        </w:rPr>
        <w:t xml:space="preserve">IL RESPONSABILE AMMINISTRATIVO </w:t>
      </w:r>
    </w:p>
    <w:p w:rsidR="00B956EC" w:rsidRPr="008166C6" w:rsidRDefault="00B956EC" w:rsidP="00BE10AE">
      <w:pPr>
        <w:spacing w:line="276" w:lineRule="auto"/>
        <w:ind w:firstLine="4810"/>
        <w:rPr>
          <w:rFonts w:ascii="Verdana" w:hAnsi="Verdana" w:cstheme="minorHAnsi"/>
          <w:sz w:val="24"/>
          <w:szCs w:val="24"/>
        </w:rPr>
      </w:pPr>
      <w:r w:rsidRPr="008166C6">
        <w:rPr>
          <w:rFonts w:ascii="Verdana" w:hAnsi="Verdana" w:cstheme="minorHAnsi"/>
          <w:sz w:val="24"/>
          <w:szCs w:val="24"/>
        </w:rPr>
        <w:t>Dr.ssa Silvia ORSINO</w:t>
      </w:r>
    </w:p>
    <w:p w:rsidR="003B1BD7" w:rsidRPr="008166C6" w:rsidRDefault="003B1BD7" w:rsidP="00BE10AE">
      <w:pPr>
        <w:spacing w:line="276" w:lineRule="auto"/>
        <w:ind w:firstLine="4810"/>
        <w:rPr>
          <w:rFonts w:ascii="Verdana" w:hAnsi="Verdana" w:cstheme="minorHAnsi"/>
          <w:sz w:val="24"/>
          <w:szCs w:val="24"/>
        </w:rPr>
      </w:pPr>
    </w:p>
    <w:p w:rsidR="00B20ED8" w:rsidRPr="007B156F" w:rsidRDefault="00B20ED8" w:rsidP="00B20ED8">
      <w:pPr>
        <w:spacing w:after="120" w:line="240" w:lineRule="auto"/>
        <w:jc w:val="right"/>
        <w:rPr>
          <w:rFonts w:asciiTheme="minorHAnsi" w:eastAsiaTheme="minorHAnsi" w:hAnsiTheme="minorHAnsi" w:cstheme="minorHAnsi"/>
          <w:color w:val="auto"/>
          <w:sz w:val="22"/>
          <w:lang w:eastAsia="en-US"/>
        </w:rPr>
      </w:pPr>
      <w:r w:rsidRPr="007B156F">
        <w:rPr>
          <w:rFonts w:asciiTheme="minorHAnsi" w:hAnsiTheme="minorHAnsi" w:cstheme="minorHAnsi"/>
          <w:sz w:val="24"/>
          <w:szCs w:val="24"/>
        </w:rPr>
        <w:br w:type="page"/>
      </w:r>
      <w:proofErr w:type="spellStart"/>
      <w:r w:rsidRPr="007B156F">
        <w:rPr>
          <w:rFonts w:asciiTheme="minorHAnsi" w:eastAsiaTheme="minorHAnsi" w:hAnsiTheme="minorHAnsi" w:cstheme="minorHAnsi"/>
          <w:color w:val="auto"/>
          <w:sz w:val="22"/>
          <w:lang w:eastAsia="en-US"/>
        </w:rPr>
        <w:t>All</w:t>
      </w:r>
      <w:proofErr w:type="spellEnd"/>
      <w:r w:rsidRPr="007B156F">
        <w:rPr>
          <w:rFonts w:asciiTheme="minorHAnsi" w:eastAsiaTheme="minorHAnsi" w:hAnsiTheme="minorHAnsi" w:cstheme="minorHAnsi"/>
          <w:color w:val="auto"/>
          <w:sz w:val="22"/>
          <w:lang w:eastAsia="en-US"/>
        </w:rPr>
        <w:t>. 1</w:t>
      </w:r>
    </w:p>
    <w:p w:rsidR="00B20ED8" w:rsidRPr="007B156F" w:rsidRDefault="00B20ED8" w:rsidP="00B20ED8">
      <w:pPr>
        <w:spacing w:after="120" w:line="240" w:lineRule="auto"/>
        <w:ind w:left="0" w:right="0" w:firstLine="0"/>
        <w:jc w:val="center"/>
        <w:rPr>
          <w:rFonts w:asciiTheme="minorHAnsi" w:eastAsiaTheme="minorHAnsi" w:hAnsiTheme="minorHAnsi" w:cstheme="minorHAnsi"/>
          <w:color w:val="auto"/>
          <w:sz w:val="40"/>
          <w:szCs w:val="40"/>
          <w:lang w:eastAsia="en-US"/>
        </w:rPr>
      </w:pPr>
      <w:r w:rsidRPr="007B156F">
        <w:rPr>
          <w:rFonts w:asciiTheme="minorHAnsi" w:eastAsiaTheme="minorHAnsi" w:hAnsiTheme="minorHAnsi" w:cstheme="minorHAnsi"/>
          <w:color w:val="auto"/>
          <w:sz w:val="40"/>
          <w:szCs w:val="40"/>
          <w:lang w:eastAsia="en-US"/>
        </w:rPr>
        <w:t>SCHEDA PROGETTO</w:t>
      </w:r>
    </w:p>
    <w:tbl>
      <w:tblPr>
        <w:tblStyle w:val="Grigliatabella1"/>
        <w:tblW w:w="0" w:type="auto"/>
        <w:tblLook w:val="04A0" w:firstRow="1" w:lastRow="0" w:firstColumn="1" w:lastColumn="0" w:noHBand="0" w:noVBand="1"/>
      </w:tblPr>
      <w:tblGrid>
        <w:gridCol w:w="9628"/>
      </w:tblGrid>
      <w:tr w:rsidR="00B20ED8" w:rsidRPr="007B156F" w:rsidTr="001B7756">
        <w:tc>
          <w:tcPr>
            <w:tcW w:w="9628" w:type="dxa"/>
          </w:tcPr>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b/>
                <w:color w:val="auto"/>
                <w:szCs w:val="20"/>
              </w:rPr>
            </w:pPr>
            <w:r w:rsidRPr="007B156F">
              <w:rPr>
                <w:rFonts w:asciiTheme="minorHAnsi" w:eastAsiaTheme="minorHAnsi" w:hAnsiTheme="minorHAnsi" w:cstheme="minorHAnsi"/>
                <w:b/>
                <w:color w:val="auto"/>
                <w:szCs w:val="20"/>
              </w:rPr>
              <w:t>Responsabile del progetto e dell’esecuzione del contratto:</w:t>
            </w:r>
          </w:p>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color w:val="auto"/>
                <w:szCs w:val="20"/>
              </w:rPr>
            </w:pPr>
            <w:r w:rsidRPr="007B156F">
              <w:rPr>
                <w:rFonts w:asciiTheme="minorHAnsi" w:eastAsiaTheme="minorHAnsi" w:hAnsiTheme="minorHAnsi" w:cstheme="minorHAnsi"/>
                <w:color w:val="auto"/>
                <w:szCs w:val="20"/>
              </w:rPr>
              <w:t>Prof. Giovanni Satta, Professore Associato Dipartimento di Economia (SECS-P/08 Economia e gestione delle imprese)</w:t>
            </w:r>
          </w:p>
        </w:tc>
      </w:tr>
      <w:tr w:rsidR="00B20ED8" w:rsidRPr="007B156F" w:rsidTr="001B7756">
        <w:tc>
          <w:tcPr>
            <w:tcW w:w="9628" w:type="dxa"/>
          </w:tcPr>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b/>
                <w:color w:val="auto"/>
                <w:szCs w:val="20"/>
              </w:rPr>
            </w:pPr>
            <w:r w:rsidRPr="007B156F">
              <w:rPr>
                <w:rFonts w:asciiTheme="minorHAnsi" w:eastAsiaTheme="minorHAnsi" w:hAnsiTheme="minorHAnsi" w:cstheme="minorHAnsi"/>
                <w:b/>
                <w:color w:val="auto"/>
                <w:szCs w:val="20"/>
              </w:rPr>
              <w:t xml:space="preserve">Obiettivo del progetto: </w:t>
            </w:r>
          </w:p>
          <w:p w:rsidR="00CF5512" w:rsidRPr="007B156F" w:rsidRDefault="00CF5512" w:rsidP="007112AF">
            <w:pPr>
              <w:spacing w:after="0" w:line="276" w:lineRule="auto"/>
              <w:ind w:left="0" w:right="0" w:firstLine="0"/>
              <w:contextualSpacing/>
              <w:rPr>
                <w:rFonts w:asciiTheme="minorHAnsi" w:eastAsiaTheme="minorHAnsi" w:hAnsiTheme="minorHAnsi" w:cstheme="minorHAnsi"/>
                <w:b/>
                <w:color w:val="auto"/>
                <w:szCs w:val="20"/>
              </w:rPr>
            </w:pPr>
            <w:r w:rsidRPr="007B156F">
              <w:rPr>
                <w:rFonts w:asciiTheme="minorHAnsi" w:eastAsiaTheme="minorHAnsi" w:hAnsiTheme="minorHAnsi" w:cstheme="minorHAnsi"/>
                <w:color w:val="auto"/>
                <w:szCs w:val="20"/>
              </w:rPr>
              <w:t>Finanziato a valere su economie del CIELI</w:t>
            </w:r>
            <w:r w:rsidR="00D04CBB" w:rsidRPr="007B156F">
              <w:rPr>
                <w:rFonts w:asciiTheme="minorHAnsi" w:eastAsiaTheme="minorHAnsi" w:hAnsiTheme="minorHAnsi" w:cstheme="minorHAnsi"/>
                <w:color w:val="auto"/>
                <w:szCs w:val="20"/>
              </w:rPr>
              <w:t xml:space="preserve">, il </w:t>
            </w:r>
            <w:r w:rsidR="00B20ED8" w:rsidRPr="007B156F">
              <w:rPr>
                <w:rFonts w:asciiTheme="minorHAnsi" w:eastAsiaTheme="minorHAnsi" w:hAnsiTheme="minorHAnsi" w:cstheme="minorHAnsi"/>
                <w:color w:val="auto"/>
                <w:szCs w:val="20"/>
              </w:rPr>
              <w:t xml:space="preserve">progetto </w:t>
            </w:r>
            <w:r w:rsidR="00D04CBB" w:rsidRPr="007B156F">
              <w:rPr>
                <w:rFonts w:asciiTheme="minorHAnsi" w:eastAsiaTheme="minorHAnsi" w:hAnsiTheme="minorHAnsi" w:cstheme="minorHAnsi"/>
                <w:color w:val="auto"/>
                <w:szCs w:val="20"/>
              </w:rPr>
              <w:t>“</w:t>
            </w:r>
            <w:r w:rsidR="00135E6B" w:rsidRPr="007B156F">
              <w:rPr>
                <w:rFonts w:asciiTheme="minorHAnsi" w:eastAsiaTheme="minorHAnsi" w:hAnsiTheme="minorHAnsi" w:cstheme="minorHAnsi"/>
                <w:color w:val="auto"/>
                <w:szCs w:val="20"/>
              </w:rPr>
              <w:t xml:space="preserve">Strategie per la crescita sostenibile e green </w:t>
            </w:r>
            <w:proofErr w:type="spellStart"/>
            <w:r w:rsidR="00135E6B" w:rsidRPr="007B156F">
              <w:rPr>
                <w:rFonts w:asciiTheme="minorHAnsi" w:eastAsiaTheme="minorHAnsi" w:hAnsiTheme="minorHAnsi" w:cstheme="minorHAnsi"/>
                <w:color w:val="auto"/>
                <w:szCs w:val="20"/>
              </w:rPr>
              <w:t>strategies</w:t>
            </w:r>
            <w:proofErr w:type="spellEnd"/>
            <w:r w:rsidR="00135E6B" w:rsidRPr="007B156F">
              <w:rPr>
                <w:rFonts w:asciiTheme="minorHAnsi" w:eastAsiaTheme="minorHAnsi" w:hAnsiTheme="minorHAnsi" w:cstheme="minorHAnsi"/>
                <w:color w:val="auto"/>
                <w:szCs w:val="20"/>
              </w:rPr>
              <w:t xml:space="preserve"> nel settore marittimo portuale</w:t>
            </w:r>
            <w:r w:rsidR="00D04CBB" w:rsidRPr="007B156F">
              <w:rPr>
                <w:rFonts w:asciiTheme="minorHAnsi" w:eastAsiaTheme="minorHAnsi" w:hAnsiTheme="minorHAnsi" w:cstheme="minorHAnsi"/>
                <w:color w:val="auto"/>
                <w:szCs w:val="20"/>
              </w:rPr>
              <w:t>”</w:t>
            </w:r>
            <w:r w:rsidR="007112AF">
              <w:rPr>
                <w:rFonts w:asciiTheme="minorHAnsi" w:eastAsiaTheme="minorHAnsi" w:hAnsiTheme="minorHAnsi" w:cstheme="minorHAnsi"/>
                <w:color w:val="auto"/>
                <w:szCs w:val="20"/>
              </w:rPr>
              <w:t xml:space="preserve"> </w:t>
            </w:r>
            <w:r w:rsidR="00D04CBB" w:rsidRPr="007B156F">
              <w:rPr>
                <w:rFonts w:asciiTheme="minorHAnsi" w:eastAsiaTheme="minorHAnsi" w:hAnsiTheme="minorHAnsi" w:cstheme="minorHAnsi"/>
                <w:color w:val="auto"/>
                <w:szCs w:val="20"/>
              </w:rPr>
              <w:t>si pone l’obiettivo di costruire un quadro concettuale funzionale all’esame di approfondimento delle strategie green sviluppate nell’ambito del cluster marittimo portuale al fine di comprendere le opzioni di investimento green che incrementano la sostenibilità ambientale, sociale ed economic</w:t>
            </w:r>
            <w:r w:rsidR="007112AF">
              <w:rPr>
                <w:rFonts w:asciiTheme="minorHAnsi" w:eastAsiaTheme="minorHAnsi" w:hAnsiTheme="minorHAnsi" w:cstheme="minorHAnsi"/>
                <w:color w:val="auto"/>
                <w:szCs w:val="20"/>
              </w:rPr>
              <w:t>a</w:t>
            </w:r>
            <w:r w:rsidR="00D04CBB" w:rsidRPr="007B156F">
              <w:rPr>
                <w:rFonts w:asciiTheme="minorHAnsi" w:eastAsiaTheme="minorHAnsi" w:hAnsiTheme="minorHAnsi" w:cstheme="minorHAnsi"/>
                <w:color w:val="auto"/>
                <w:szCs w:val="20"/>
              </w:rPr>
              <w:t xml:space="preserve"> delle imprese del settore. Il progetto prevede anche una forte attenzione all’analisi delle metodologie per la quantificazione e misurazione degli impatti ambientali nonché degli effetti di mitigazione dei suddetti impatti riconducibili alla realizzazione di interventi green.</w:t>
            </w:r>
          </w:p>
        </w:tc>
      </w:tr>
      <w:tr w:rsidR="00B20ED8" w:rsidRPr="007B156F" w:rsidTr="001B7756">
        <w:tc>
          <w:tcPr>
            <w:tcW w:w="9628" w:type="dxa"/>
          </w:tcPr>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b/>
                <w:color w:val="auto"/>
                <w:szCs w:val="20"/>
              </w:rPr>
            </w:pPr>
            <w:r w:rsidRPr="007B156F">
              <w:rPr>
                <w:rFonts w:asciiTheme="minorHAnsi" w:eastAsiaTheme="minorHAnsi" w:hAnsiTheme="minorHAnsi" w:cstheme="minorHAnsi"/>
                <w:b/>
                <w:color w:val="auto"/>
                <w:szCs w:val="20"/>
              </w:rPr>
              <w:t xml:space="preserve">Oggetto della prestazione: </w:t>
            </w:r>
          </w:p>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color w:val="auto"/>
                <w:szCs w:val="20"/>
              </w:rPr>
            </w:pPr>
            <w:r w:rsidRPr="007B156F">
              <w:rPr>
                <w:rFonts w:asciiTheme="minorHAnsi" w:eastAsiaTheme="minorHAnsi" w:hAnsiTheme="minorHAnsi" w:cstheme="minorHAnsi"/>
                <w:color w:val="auto"/>
                <w:szCs w:val="20"/>
              </w:rPr>
              <w:t>Attività di supporto alla ricerca</w:t>
            </w:r>
          </w:p>
        </w:tc>
      </w:tr>
      <w:tr w:rsidR="00B20ED8" w:rsidRPr="007B156F" w:rsidTr="001B7756">
        <w:tc>
          <w:tcPr>
            <w:tcW w:w="9628" w:type="dxa"/>
          </w:tcPr>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b/>
                <w:color w:val="auto"/>
                <w:szCs w:val="20"/>
              </w:rPr>
            </w:pPr>
            <w:r w:rsidRPr="007B156F">
              <w:rPr>
                <w:rFonts w:asciiTheme="minorHAnsi" w:eastAsiaTheme="minorHAnsi" w:hAnsiTheme="minorHAnsi" w:cstheme="minorHAnsi"/>
                <w:b/>
                <w:color w:val="auto"/>
                <w:szCs w:val="20"/>
              </w:rPr>
              <w:t>Descrizione dettagliata della prestazione:</w:t>
            </w:r>
          </w:p>
          <w:p w:rsidR="007B156F" w:rsidRPr="007B156F" w:rsidRDefault="00B20ED8" w:rsidP="007112AF">
            <w:pPr>
              <w:spacing w:before="120" w:after="120" w:line="276" w:lineRule="auto"/>
              <w:ind w:left="0" w:right="0" w:firstLine="0"/>
              <w:contextualSpacing/>
              <w:rPr>
                <w:rFonts w:asciiTheme="minorHAnsi" w:eastAsiaTheme="minorHAnsi" w:hAnsiTheme="minorHAnsi" w:cstheme="minorHAnsi"/>
                <w:color w:val="auto"/>
                <w:szCs w:val="20"/>
              </w:rPr>
            </w:pPr>
            <w:r w:rsidRPr="007B156F">
              <w:rPr>
                <w:rFonts w:asciiTheme="minorHAnsi" w:eastAsiaTheme="minorHAnsi" w:hAnsiTheme="minorHAnsi" w:cstheme="minorHAnsi"/>
                <w:color w:val="auto"/>
                <w:szCs w:val="20"/>
              </w:rPr>
              <w:t xml:space="preserve">La ricerca si propone di </w:t>
            </w:r>
            <w:r w:rsidR="00135E6B" w:rsidRPr="007B156F">
              <w:rPr>
                <w:rFonts w:asciiTheme="minorHAnsi" w:eastAsiaTheme="minorHAnsi" w:hAnsiTheme="minorHAnsi" w:cstheme="minorHAnsi"/>
                <w:color w:val="auto"/>
                <w:szCs w:val="20"/>
              </w:rPr>
              <w:t xml:space="preserve">analizzare le strategie green per la crescita sostenibile </w:t>
            </w:r>
            <w:r w:rsidR="007B156F" w:rsidRPr="007B156F">
              <w:rPr>
                <w:rFonts w:asciiTheme="minorHAnsi" w:eastAsiaTheme="minorHAnsi" w:hAnsiTheme="minorHAnsi" w:cstheme="minorHAnsi"/>
                <w:color w:val="auto"/>
                <w:szCs w:val="20"/>
              </w:rPr>
              <w:t>nel settore marittimo-portuale finalizzate a ridurre l’impatto ambientale e a consentire la riduzione delle emissioni climalteranti e delle altre esternalità negative</w:t>
            </w:r>
            <w:r w:rsidR="00135E6B" w:rsidRPr="007B156F">
              <w:rPr>
                <w:rFonts w:asciiTheme="minorHAnsi" w:eastAsiaTheme="minorHAnsi" w:hAnsiTheme="minorHAnsi" w:cstheme="minorHAnsi"/>
                <w:color w:val="auto"/>
                <w:szCs w:val="20"/>
              </w:rPr>
              <w:t>.</w:t>
            </w:r>
            <w:r w:rsidR="007112AF">
              <w:rPr>
                <w:rFonts w:asciiTheme="minorHAnsi" w:eastAsiaTheme="minorHAnsi" w:hAnsiTheme="minorHAnsi" w:cstheme="minorHAnsi"/>
                <w:color w:val="auto"/>
                <w:szCs w:val="20"/>
              </w:rPr>
              <w:t xml:space="preserve"> </w:t>
            </w:r>
            <w:r w:rsidR="007B156F" w:rsidRPr="007B156F">
              <w:rPr>
                <w:rFonts w:asciiTheme="minorHAnsi" w:eastAsiaTheme="minorHAnsi" w:hAnsiTheme="minorHAnsi" w:cstheme="minorHAnsi"/>
                <w:color w:val="auto"/>
                <w:szCs w:val="20"/>
              </w:rPr>
              <w:t xml:space="preserve">L’attività in oggetto si sostanzierà nella predisposizione di una </w:t>
            </w:r>
            <w:proofErr w:type="spellStart"/>
            <w:r w:rsidR="007B156F" w:rsidRPr="007B156F">
              <w:rPr>
                <w:rFonts w:asciiTheme="minorHAnsi" w:eastAsiaTheme="minorHAnsi" w:hAnsiTheme="minorHAnsi" w:cstheme="minorHAnsi"/>
                <w:color w:val="auto"/>
                <w:szCs w:val="20"/>
              </w:rPr>
              <w:t>literature</w:t>
            </w:r>
            <w:proofErr w:type="spellEnd"/>
            <w:r w:rsidR="007B156F" w:rsidRPr="007B156F">
              <w:rPr>
                <w:rFonts w:asciiTheme="minorHAnsi" w:eastAsiaTheme="minorHAnsi" w:hAnsiTheme="minorHAnsi" w:cstheme="minorHAnsi"/>
                <w:color w:val="auto"/>
                <w:szCs w:val="20"/>
              </w:rPr>
              <w:t xml:space="preserve"> </w:t>
            </w:r>
            <w:proofErr w:type="spellStart"/>
            <w:r w:rsidR="007B156F" w:rsidRPr="007B156F">
              <w:rPr>
                <w:rFonts w:asciiTheme="minorHAnsi" w:eastAsiaTheme="minorHAnsi" w:hAnsiTheme="minorHAnsi" w:cstheme="minorHAnsi"/>
                <w:color w:val="auto"/>
                <w:szCs w:val="20"/>
              </w:rPr>
              <w:t>review</w:t>
            </w:r>
            <w:proofErr w:type="spellEnd"/>
            <w:r w:rsidR="007B156F" w:rsidRPr="007B156F">
              <w:rPr>
                <w:rFonts w:asciiTheme="minorHAnsi" w:eastAsiaTheme="minorHAnsi" w:hAnsiTheme="minorHAnsi" w:cstheme="minorHAnsi"/>
                <w:color w:val="auto"/>
                <w:szCs w:val="20"/>
              </w:rPr>
              <w:t xml:space="preserve"> sistematica focalizzata sulle strategie green e sugli investimenti sostenibili realizzati nei diversi comparti dello </w:t>
            </w:r>
            <w:proofErr w:type="spellStart"/>
            <w:r w:rsidR="007B156F" w:rsidRPr="007B156F">
              <w:rPr>
                <w:rFonts w:asciiTheme="minorHAnsi" w:eastAsiaTheme="minorHAnsi" w:hAnsiTheme="minorHAnsi" w:cstheme="minorHAnsi"/>
                <w:color w:val="auto"/>
                <w:szCs w:val="20"/>
              </w:rPr>
              <w:t>shipping</w:t>
            </w:r>
            <w:proofErr w:type="spellEnd"/>
            <w:r w:rsidR="007B156F" w:rsidRPr="007B156F">
              <w:rPr>
                <w:rFonts w:asciiTheme="minorHAnsi" w:eastAsiaTheme="minorHAnsi" w:hAnsiTheme="minorHAnsi" w:cstheme="minorHAnsi"/>
                <w:color w:val="auto"/>
                <w:szCs w:val="20"/>
              </w:rPr>
              <w:t xml:space="preserve"> e della portualità, quali per esempio il settore ferry e quello cruise. L’attività di ricerca prevede, inoltre, l’esame della </w:t>
            </w:r>
            <w:proofErr w:type="spellStart"/>
            <w:r w:rsidR="007B156F" w:rsidRPr="007B156F">
              <w:rPr>
                <w:rFonts w:asciiTheme="minorHAnsi" w:eastAsiaTheme="minorHAnsi" w:hAnsiTheme="minorHAnsi" w:cstheme="minorHAnsi"/>
                <w:color w:val="auto"/>
                <w:szCs w:val="20"/>
              </w:rPr>
              <w:t>grey</w:t>
            </w:r>
            <w:proofErr w:type="spellEnd"/>
            <w:r w:rsidR="007B156F" w:rsidRPr="007B156F">
              <w:rPr>
                <w:rFonts w:asciiTheme="minorHAnsi" w:eastAsiaTheme="minorHAnsi" w:hAnsiTheme="minorHAnsi" w:cstheme="minorHAnsi"/>
                <w:color w:val="auto"/>
                <w:szCs w:val="20"/>
              </w:rPr>
              <w:t xml:space="preserve"> </w:t>
            </w:r>
            <w:proofErr w:type="spellStart"/>
            <w:r w:rsidR="007B156F" w:rsidRPr="007B156F">
              <w:rPr>
                <w:rFonts w:asciiTheme="minorHAnsi" w:eastAsiaTheme="minorHAnsi" w:hAnsiTheme="minorHAnsi" w:cstheme="minorHAnsi"/>
                <w:color w:val="auto"/>
                <w:szCs w:val="20"/>
              </w:rPr>
              <w:t>literature</w:t>
            </w:r>
            <w:proofErr w:type="spellEnd"/>
            <w:r w:rsidR="007B156F" w:rsidRPr="007B156F">
              <w:rPr>
                <w:rFonts w:asciiTheme="minorHAnsi" w:eastAsiaTheme="minorHAnsi" w:hAnsiTheme="minorHAnsi" w:cstheme="minorHAnsi"/>
                <w:color w:val="auto"/>
                <w:szCs w:val="20"/>
              </w:rPr>
              <w:t xml:space="preserve"> in relazione ai temi della finanza sostenibile (es. </w:t>
            </w:r>
            <w:proofErr w:type="spellStart"/>
            <w:r w:rsidR="007B156F" w:rsidRPr="007B156F">
              <w:rPr>
                <w:rFonts w:asciiTheme="minorHAnsi" w:eastAsiaTheme="minorHAnsi" w:hAnsiTheme="minorHAnsi" w:cstheme="minorHAnsi"/>
                <w:color w:val="auto"/>
                <w:szCs w:val="20"/>
              </w:rPr>
              <w:t>sustainability-linked</w:t>
            </w:r>
            <w:proofErr w:type="spellEnd"/>
            <w:r w:rsidR="007112AF">
              <w:rPr>
                <w:rFonts w:asciiTheme="minorHAnsi" w:eastAsiaTheme="minorHAnsi" w:hAnsiTheme="minorHAnsi" w:cstheme="minorHAnsi"/>
                <w:color w:val="auto"/>
                <w:szCs w:val="20"/>
              </w:rPr>
              <w:t xml:space="preserve"> </w:t>
            </w:r>
            <w:proofErr w:type="spellStart"/>
            <w:r w:rsidR="007B156F" w:rsidRPr="007B156F">
              <w:rPr>
                <w:rFonts w:asciiTheme="minorHAnsi" w:eastAsiaTheme="minorHAnsi" w:hAnsiTheme="minorHAnsi" w:cstheme="minorHAnsi"/>
                <w:color w:val="auto"/>
                <w:szCs w:val="20"/>
              </w:rPr>
              <w:t>finance</w:t>
            </w:r>
            <w:proofErr w:type="spellEnd"/>
            <w:r w:rsidR="007B156F" w:rsidRPr="007B156F">
              <w:rPr>
                <w:rFonts w:asciiTheme="minorHAnsi" w:eastAsiaTheme="minorHAnsi" w:hAnsiTheme="minorHAnsi" w:cstheme="minorHAnsi"/>
                <w:color w:val="auto"/>
                <w:szCs w:val="20"/>
              </w:rPr>
              <w:t xml:space="preserve">, </w:t>
            </w:r>
            <w:proofErr w:type="spellStart"/>
            <w:r w:rsidR="007B156F" w:rsidRPr="007B156F">
              <w:rPr>
                <w:rFonts w:asciiTheme="minorHAnsi" w:eastAsiaTheme="minorHAnsi" w:hAnsiTheme="minorHAnsi" w:cstheme="minorHAnsi"/>
                <w:color w:val="auto"/>
                <w:szCs w:val="20"/>
              </w:rPr>
              <w:t>European</w:t>
            </w:r>
            <w:proofErr w:type="spellEnd"/>
            <w:r w:rsidR="007B156F" w:rsidRPr="007B156F">
              <w:rPr>
                <w:rFonts w:asciiTheme="minorHAnsi" w:eastAsiaTheme="minorHAnsi" w:hAnsiTheme="minorHAnsi" w:cstheme="minorHAnsi"/>
                <w:color w:val="auto"/>
                <w:szCs w:val="20"/>
              </w:rPr>
              <w:t xml:space="preserve"> Green Bond, ecc.), delle pratiche ESG (Environment, Social and Corporate </w:t>
            </w:r>
            <w:proofErr w:type="spellStart"/>
            <w:r w:rsidR="007B156F" w:rsidRPr="007B156F">
              <w:rPr>
                <w:rFonts w:asciiTheme="minorHAnsi" w:eastAsiaTheme="minorHAnsi" w:hAnsiTheme="minorHAnsi" w:cstheme="minorHAnsi"/>
                <w:color w:val="auto"/>
                <w:szCs w:val="20"/>
              </w:rPr>
              <w:t>Governance</w:t>
            </w:r>
            <w:proofErr w:type="spellEnd"/>
            <w:r w:rsidR="007B156F" w:rsidRPr="007B156F">
              <w:rPr>
                <w:rFonts w:asciiTheme="minorHAnsi" w:eastAsiaTheme="minorHAnsi" w:hAnsiTheme="minorHAnsi" w:cstheme="minorHAnsi"/>
                <w:color w:val="auto"/>
                <w:szCs w:val="20"/>
              </w:rPr>
              <w:t xml:space="preserve">) e dei certificati verdi. Nell’ambito delle attività di ricerca verranno anche approfonditi i principali </w:t>
            </w:r>
            <w:proofErr w:type="spellStart"/>
            <w:r w:rsidR="007B156F" w:rsidRPr="007B156F">
              <w:rPr>
                <w:rFonts w:asciiTheme="minorHAnsi" w:eastAsiaTheme="minorHAnsi" w:hAnsiTheme="minorHAnsi" w:cstheme="minorHAnsi"/>
                <w:color w:val="auto"/>
                <w:szCs w:val="20"/>
              </w:rPr>
              <w:t>KPIs</w:t>
            </w:r>
            <w:proofErr w:type="spellEnd"/>
            <w:r w:rsidR="007B156F" w:rsidRPr="007B156F">
              <w:rPr>
                <w:rFonts w:asciiTheme="minorHAnsi" w:eastAsiaTheme="minorHAnsi" w:hAnsiTheme="minorHAnsi" w:cstheme="minorHAnsi"/>
                <w:color w:val="auto"/>
                <w:szCs w:val="20"/>
              </w:rPr>
              <w:t xml:space="preserve"> e i sistemi di </w:t>
            </w:r>
            <w:proofErr w:type="spellStart"/>
            <w:r w:rsidR="007B156F" w:rsidRPr="007B156F">
              <w:rPr>
                <w:rFonts w:asciiTheme="minorHAnsi" w:eastAsiaTheme="minorHAnsi" w:hAnsiTheme="minorHAnsi" w:cstheme="minorHAnsi"/>
                <w:color w:val="auto"/>
                <w:szCs w:val="20"/>
              </w:rPr>
              <w:t>dashboarding</w:t>
            </w:r>
            <w:proofErr w:type="spellEnd"/>
            <w:r w:rsidR="007B156F" w:rsidRPr="007B156F">
              <w:rPr>
                <w:rFonts w:asciiTheme="minorHAnsi" w:eastAsiaTheme="minorHAnsi" w:hAnsiTheme="minorHAnsi" w:cstheme="minorHAnsi"/>
                <w:color w:val="auto"/>
                <w:szCs w:val="20"/>
              </w:rPr>
              <w:t xml:space="preserve"> funzionali all’introduzione di diverse fonti di finanziamento green in azienda per la copertura dei fabbisogni finanziati che originano da strategie di investimento </w:t>
            </w:r>
            <w:proofErr w:type="spellStart"/>
            <w:r w:rsidR="007B156F" w:rsidRPr="007B156F">
              <w:rPr>
                <w:rFonts w:asciiTheme="minorHAnsi" w:eastAsiaTheme="minorHAnsi" w:hAnsiTheme="minorHAnsi" w:cstheme="minorHAnsi"/>
                <w:color w:val="auto"/>
                <w:szCs w:val="20"/>
              </w:rPr>
              <w:t>environmental-friendly</w:t>
            </w:r>
            <w:proofErr w:type="spellEnd"/>
            <w:r w:rsidR="007B156F" w:rsidRPr="007B156F">
              <w:rPr>
                <w:rFonts w:asciiTheme="minorHAnsi" w:eastAsiaTheme="minorHAnsi" w:hAnsiTheme="minorHAnsi" w:cstheme="minorHAnsi"/>
                <w:color w:val="auto"/>
                <w:szCs w:val="20"/>
              </w:rPr>
              <w:t xml:space="preserve">. Le attività di ricerca empirica potranno richiedere la predisposizione di appositi database funzionali al monitoraggio dei fenomeni oggetto di studio nell’ambito del progetto del CIELI intitolato “Strategie per la crescita sostenibile e green </w:t>
            </w:r>
            <w:proofErr w:type="spellStart"/>
            <w:r w:rsidR="007B156F" w:rsidRPr="007B156F">
              <w:rPr>
                <w:rFonts w:asciiTheme="minorHAnsi" w:eastAsiaTheme="minorHAnsi" w:hAnsiTheme="minorHAnsi" w:cstheme="minorHAnsi"/>
                <w:color w:val="auto"/>
                <w:szCs w:val="20"/>
              </w:rPr>
              <w:t>strategies</w:t>
            </w:r>
            <w:proofErr w:type="spellEnd"/>
            <w:r w:rsidR="007B156F" w:rsidRPr="007B156F">
              <w:rPr>
                <w:rFonts w:asciiTheme="minorHAnsi" w:eastAsiaTheme="minorHAnsi" w:hAnsiTheme="minorHAnsi" w:cstheme="minorHAnsi"/>
                <w:color w:val="auto"/>
                <w:szCs w:val="20"/>
              </w:rPr>
              <w:t xml:space="preserve"> nel settore marittimo portuale”.</w:t>
            </w:r>
          </w:p>
          <w:p w:rsidR="00B20ED8" w:rsidRPr="007B156F" w:rsidRDefault="007B156F" w:rsidP="007112AF">
            <w:pPr>
              <w:spacing w:before="120" w:after="120" w:line="276" w:lineRule="auto"/>
              <w:ind w:left="0" w:right="0" w:firstLine="0"/>
              <w:contextualSpacing/>
              <w:rPr>
                <w:rFonts w:asciiTheme="minorHAnsi" w:eastAsiaTheme="minorHAnsi" w:hAnsiTheme="minorHAnsi" w:cstheme="minorHAnsi"/>
                <w:color w:val="auto"/>
                <w:szCs w:val="20"/>
              </w:rPr>
            </w:pPr>
            <w:r w:rsidRPr="007B156F">
              <w:rPr>
                <w:rFonts w:asciiTheme="minorHAnsi" w:eastAsiaTheme="minorHAnsi" w:hAnsiTheme="minorHAnsi" w:cstheme="minorHAnsi"/>
                <w:color w:val="auto"/>
                <w:szCs w:val="20"/>
              </w:rPr>
              <w:t>L’attività condurrà alla predisposizione di un report finale il cui indice dei contenuti verrà stabilito con il Responsabile Scientifico, Prof. Giovanni Satta.</w:t>
            </w:r>
          </w:p>
        </w:tc>
      </w:tr>
      <w:tr w:rsidR="00B20ED8" w:rsidRPr="007B156F" w:rsidTr="001B7756">
        <w:tc>
          <w:tcPr>
            <w:tcW w:w="9628" w:type="dxa"/>
          </w:tcPr>
          <w:p w:rsidR="00B20ED8" w:rsidRPr="007B156F" w:rsidRDefault="00B20ED8" w:rsidP="007112AF">
            <w:pPr>
              <w:spacing w:after="0" w:line="276" w:lineRule="auto"/>
              <w:ind w:left="0" w:right="0" w:firstLine="0"/>
              <w:contextualSpacing/>
              <w:rPr>
                <w:rFonts w:asciiTheme="minorHAnsi" w:eastAsiaTheme="minorHAnsi" w:hAnsiTheme="minorHAnsi" w:cstheme="minorHAnsi"/>
                <w:b/>
                <w:color w:val="auto"/>
                <w:szCs w:val="20"/>
              </w:rPr>
            </w:pPr>
            <w:r w:rsidRPr="007B156F">
              <w:rPr>
                <w:rFonts w:asciiTheme="minorHAnsi" w:eastAsiaTheme="minorHAnsi" w:hAnsiTheme="minorHAnsi" w:cstheme="minorHAnsi"/>
                <w:b/>
                <w:color w:val="auto"/>
                <w:szCs w:val="20"/>
              </w:rPr>
              <w:t>Competenze richieste al prestatore:</w:t>
            </w:r>
          </w:p>
          <w:p w:rsidR="00CF5512" w:rsidRPr="007B156F" w:rsidRDefault="00CF5512" w:rsidP="007112AF">
            <w:pPr>
              <w:numPr>
                <w:ilvl w:val="0"/>
                <w:numId w:val="18"/>
              </w:numPr>
              <w:spacing w:after="120" w:line="276" w:lineRule="auto"/>
              <w:ind w:right="0"/>
              <w:contextualSpacing/>
              <w:rPr>
                <w:rFonts w:asciiTheme="minorHAnsi" w:eastAsiaTheme="minorHAnsi" w:hAnsiTheme="minorHAnsi" w:cstheme="minorHAnsi"/>
                <w:i/>
                <w:color w:val="auto"/>
                <w:szCs w:val="20"/>
              </w:rPr>
            </w:pPr>
            <w:r w:rsidRPr="007B156F">
              <w:rPr>
                <w:rFonts w:asciiTheme="minorHAnsi" w:eastAsiaTheme="minorHAnsi" w:hAnsiTheme="minorHAnsi" w:cstheme="minorHAnsi"/>
                <w:i/>
                <w:color w:val="auto"/>
                <w:szCs w:val="20"/>
              </w:rPr>
              <w:t>Diploma di Laurea Magistrale in discipline economico-gestionali ovvero Diploma di Laurea in discipline economico-gestionali conseguito ai sensi della normativa previgente al D.M. 3 Novembre 1999, no. 509, classe ministeriale 17;</w:t>
            </w:r>
          </w:p>
          <w:p w:rsidR="00B20ED8" w:rsidRPr="007B156F" w:rsidRDefault="00CF5512" w:rsidP="007112AF">
            <w:pPr>
              <w:numPr>
                <w:ilvl w:val="0"/>
                <w:numId w:val="18"/>
              </w:numPr>
              <w:spacing w:after="120" w:line="276" w:lineRule="auto"/>
              <w:ind w:right="0"/>
              <w:contextualSpacing/>
              <w:rPr>
                <w:rFonts w:asciiTheme="minorHAnsi" w:eastAsiaTheme="minorHAnsi" w:hAnsiTheme="minorHAnsi" w:cstheme="minorHAnsi"/>
                <w:i/>
                <w:color w:val="auto"/>
                <w:szCs w:val="20"/>
              </w:rPr>
            </w:pPr>
            <w:r w:rsidRPr="007B156F">
              <w:rPr>
                <w:rFonts w:asciiTheme="minorHAnsi" w:eastAsiaTheme="minorHAnsi" w:hAnsiTheme="minorHAnsi" w:cstheme="minorHAnsi"/>
                <w:i/>
                <w:color w:val="auto"/>
                <w:szCs w:val="20"/>
              </w:rPr>
              <w:t>Conoscenze specifiche nei settori della Gestione degli investimenti e dei finanziamenti delle aziende di trasporto, Economia e gestione delle imprese marittime e portuali, Economia e gestione delle imprese di trasporto e della logistica, Marketing dei servizi di trasporto, attestate mediante votazioni conseguite nell’ambito del percorso formativo e didattico</w:t>
            </w:r>
            <w:r w:rsidR="00B20ED8" w:rsidRPr="007B156F">
              <w:rPr>
                <w:rFonts w:asciiTheme="minorHAnsi" w:eastAsiaTheme="minorHAnsi" w:hAnsiTheme="minorHAnsi" w:cstheme="minorHAnsi"/>
                <w:i/>
                <w:color w:val="auto"/>
                <w:szCs w:val="20"/>
              </w:rPr>
              <w:t>;</w:t>
            </w:r>
          </w:p>
          <w:p w:rsidR="00CF5512" w:rsidRPr="007B156F" w:rsidRDefault="00CF5512" w:rsidP="007112AF">
            <w:pPr>
              <w:numPr>
                <w:ilvl w:val="0"/>
                <w:numId w:val="18"/>
              </w:numPr>
              <w:spacing w:after="120" w:line="276" w:lineRule="auto"/>
              <w:ind w:right="0"/>
              <w:contextualSpacing/>
              <w:rPr>
                <w:rFonts w:asciiTheme="minorHAnsi" w:eastAsiaTheme="minorHAnsi" w:hAnsiTheme="minorHAnsi" w:cstheme="minorHAnsi"/>
                <w:i/>
                <w:color w:val="auto"/>
                <w:szCs w:val="20"/>
              </w:rPr>
            </w:pPr>
            <w:r w:rsidRPr="007B156F">
              <w:rPr>
                <w:rFonts w:asciiTheme="minorHAnsi" w:eastAsiaTheme="minorHAnsi" w:hAnsiTheme="minorHAnsi" w:cstheme="minorHAnsi"/>
                <w:i/>
                <w:color w:val="auto"/>
                <w:szCs w:val="20"/>
              </w:rPr>
              <w:t>Conoscenza delle tematiche connesse alle strategie green nel settore marittimo e portuale, comprovata da attività professionali o di ricerca di durata almeno biennale;</w:t>
            </w:r>
          </w:p>
          <w:p w:rsidR="00B20ED8" w:rsidRPr="007B156F" w:rsidRDefault="00CF5512" w:rsidP="007112AF">
            <w:pPr>
              <w:numPr>
                <w:ilvl w:val="0"/>
                <w:numId w:val="18"/>
              </w:numPr>
              <w:spacing w:after="120" w:line="276" w:lineRule="auto"/>
              <w:ind w:right="0"/>
              <w:contextualSpacing/>
              <w:rPr>
                <w:rFonts w:asciiTheme="minorHAnsi" w:eastAsiaTheme="minorHAnsi" w:hAnsiTheme="minorHAnsi" w:cstheme="minorHAnsi"/>
                <w:i/>
                <w:color w:val="auto"/>
                <w:szCs w:val="20"/>
              </w:rPr>
            </w:pPr>
            <w:r w:rsidRPr="007B156F">
              <w:rPr>
                <w:rFonts w:asciiTheme="minorHAnsi" w:eastAsiaTheme="minorHAnsi" w:hAnsiTheme="minorHAnsi" w:cstheme="minorHAnsi"/>
                <w:i/>
                <w:color w:val="auto"/>
                <w:szCs w:val="20"/>
              </w:rPr>
              <w:t xml:space="preserve">Buona conoscenza di software a supporto di analisi quantitative e di calcoli di natura economico-finanziaria, quali </w:t>
            </w:r>
            <w:proofErr w:type="spellStart"/>
            <w:r w:rsidRPr="007B156F">
              <w:rPr>
                <w:rFonts w:asciiTheme="minorHAnsi" w:eastAsiaTheme="minorHAnsi" w:hAnsiTheme="minorHAnsi" w:cstheme="minorHAnsi"/>
                <w:i/>
                <w:color w:val="auto"/>
                <w:szCs w:val="20"/>
              </w:rPr>
              <w:t>excel</w:t>
            </w:r>
            <w:proofErr w:type="spellEnd"/>
            <w:r w:rsidR="00B20ED8" w:rsidRPr="007B156F">
              <w:rPr>
                <w:rFonts w:asciiTheme="minorHAnsi" w:eastAsiaTheme="minorHAnsi" w:hAnsiTheme="minorHAnsi" w:cstheme="minorHAnsi"/>
                <w:i/>
                <w:color w:val="auto"/>
                <w:szCs w:val="20"/>
              </w:rPr>
              <w:t>;</w:t>
            </w:r>
          </w:p>
          <w:p w:rsidR="00B20ED8" w:rsidRPr="007B156F" w:rsidRDefault="00B20ED8" w:rsidP="007112AF">
            <w:pPr>
              <w:numPr>
                <w:ilvl w:val="0"/>
                <w:numId w:val="18"/>
              </w:numPr>
              <w:spacing w:after="120" w:line="276" w:lineRule="auto"/>
              <w:ind w:right="0"/>
              <w:contextualSpacing/>
              <w:rPr>
                <w:rFonts w:asciiTheme="minorHAnsi" w:eastAsiaTheme="minorHAnsi" w:hAnsiTheme="minorHAnsi" w:cstheme="minorHAnsi"/>
                <w:i/>
                <w:color w:val="auto"/>
                <w:szCs w:val="20"/>
              </w:rPr>
            </w:pPr>
            <w:r w:rsidRPr="007B156F">
              <w:rPr>
                <w:rFonts w:asciiTheme="minorHAnsi" w:eastAsiaTheme="minorHAnsi" w:hAnsiTheme="minorHAnsi" w:cstheme="minorHAnsi"/>
                <w:i/>
                <w:color w:val="auto"/>
                <w:szCs w:val="20"/>
              </w:rPr>
              <w:t xml:space="preserve">Ottime capacità ed autonomia nelle attività di on-line e desk </w:t>
            </w:r>
            <w:proofErr w:type="spellStart"/>
            <w:r w:rsidRPr="007B156F">
              <w:rPr>
                <w:rFonts w:asciiTheme="minorHAnsi" w:eastAsiaTheme="minorHAnsi" w:hAnsiTheme="minorHAnsi" w:cstheme="minorHAnsi"/>
                <w:i/>
                <w:color w:val="auto"/>
                <w:szCs w:val="20"/>
              </w:rPr>
              <w:t>research</w:t>
            </w:r>
            <w:proofErr w:type="spellEnd"/>
            <w:r w:rsidRPr="007B156F">
              <w:rPr>
                <w:rFonts w:asciiTheme="minorHAnsi" w:eastAsiaTheme="minorHAnsi" w:hAnsiTheme="minorHAnsi" w:cstheme="minorHAnsi"/>
                <w:i/>
                <w:color w:val="auto"/>
                <w:szCs w:val="20"/>
              </w:rPr>
              <w:t>;</w:t>
            </w:r>
          </w:p>
          <w:p w:rsidR="00CF5512" w:rsidRPr="007B156F" w:rsidRDefault="00B20ED8" w:rsidP="007112AF">
            <w:pPr>
              <w:numPr>
                <w:ilvl w:val="0"/>
                <w:numId w:val="18"/>
              </w:numPr>
              <w:spacing w:after="120" w:line="276" w:lineRule="auto"/>
              <w:ind w:right="0"/>
              <w:contextualSpacing/>
              <w:rPr>
                <w:rFonts w:asciiTheme="minorHAnsi" w:eastAsiaTheme="minorHAnsi" w:hAnsiTheme="minorHAnsi" w:cstheme="minorHAnsi"/>
                <w:i/>
                <w:color w:val="auto"/>
                <w:szCs w:val="20"/>
              </w:rPr>
            </w:pPr>
            <w:r w:rsidRPr="007B156F">
              <w:rPr>
                <w:rFonts w:asciiTheme="minorHAnsi" w:eastAsiaTheme="minorHAnsi" w:hAnsiTheme="minorHAnsi" w:cstheme="minorHAnsi"/>
                <w:i/>
                <w:color w:val="auto"/>
                <w:szCs w:val="20"/>
              </w:rPr>
              <w:t>Buona conoscenza della lingua inglese.</w:t>
            </w:r>
          </w:p>
        </w:tc>
      </w:tr>
      <w:tr w:rsidR="00B20ED8" w:rsidRPr="007B156F" w:rsidTr="001B7756">
        <w:tc>
          <w:tcPr>
            <w:tcW w:w="9628" w:type="dxa"/>
          </w:tcPr>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b/>
                <w:color w:val="auto"/>
                <w:szCs w:val="20"/>
              </w:rPr>
            </w:pPr>
            <w:r w:rsidRPr="007B156F">
              <w:rPr>
                <w:rFonts w:asciiTheme="minorHAnsi" w:eastAsiaTheme="minorHAnsi" w:hAnsiTheme="minorHAnsi" w:cstheme="minorHAnsi"/>
                <w:b/>
                <w:color w:val="auto"/>
                <w:szCs w:val="20"/>
              </w:rPr>
              <w:t>Durata del progetto:</w:t>
            </w:r>
          </w:p>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b/>
                <w:color w:val="auto"/>
                <w:szCs w:val="20"/>
              </w:rPr>
            </w:pPr>
            <w:r w:rsidRPr="007B156F">
              <w:rPr>
                <w:rFonts w:asciiTheme="minorHAnsi" w:eastAsiaTheme="minorHAnsi" w:hAnsiTheme="minorHAnsi" w:cstheme="minorHAnsi"/>
                <w:color w:val="auto"/>
                <w:szCs w:val="20"/>
              </w:rPr>
              <w:t xml:space="preserve">La prestazione dovrà concludersi entro </w:t>
            </w:r>
            <w:r w:rsidR="00CF5512" w:rsidRPr="007B156F">
              <w:rPr>
                <w:rFonts w:asciiTheme="minorHAnsi" w:eastAsiaTheme="minorHAnsi" w:hAnsiTheme="minorHAnsi" w:cstheme="minorHAnsi"/>
                <w:color w:val="auto"/>
                <w:szCs w:val="20"/>
              </w:rPr>
              <w:t xml:space="preserve">n. 6 mesi dall’inizio dell’incarico. </w:t>
            </w:r>
          </w:p>
        </w:tc>
      </w:tr>
      <w:tr w:rsidR="00B20ED8" w:rsidRPr="007B156F" w:rsidTr="001B7756">
        <w:tc>
          <w:tcPr>
            <w:tcW w:w="9628" w:type="dxa"/>
          </w:tcPr>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b/>
                <w:color w:val="auto"/>
                <w:szCs w:val="20"/>
                <w:u w:val="single"/>
              </w:rPr>
            </w:pPr>
            <w:r w:rsidRPr="007B156F">
              <w:rPr>
                <w:rFonts w:asciiTheme="minorHAnsi" w:eastAsiaTheme="minorHAnsi" w:hAnsiTheme="minorHAnsi" w:cstheme="minorHAnsi"/>
                <w:b/>
                <w:color w:val="auto"/>
                <w:szCs w:val="20"/>
              </w:rPr>
              <w:t xml:space="preserve">Compenso: </w:t>
            </w:r>
            <w:r w:rsidRPr="007B156F">
              <w:rPr>
                <w:rFonts w:asciiTheme="minorHAnsi" w:eastAsiaTheme="minorHAnsi" w:hAnsiTheme="minorHAnsi" w:cstheme="minorHAnsi"/>
                <w:b/>
                <w:color w:val="auto"/>
                <w:szCs w:val="20"/>
                <w:u w:val="single"/>
              </w:rPr>
              <w:t>(non si applica nel caso un dipendente dell’Ateneo risponda alla ricognizione interna)</w:t>
            </w:r>
          </w:p>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color w:val="auto"/>
                <w:szCs w:val="20"/>
              </w:rPr>
            </w:pPr>
            <w:r w:rsidRPr="007B156F">
              <w:rPr>
                <w:rFonts w:asciiTheme="minorHAnsi" w:eastAsiaTheme="minorHAnsi" w:hAnsiTheme="minorHAnsi" w:cstheme="minorHAnsi"/>
                <w:color w:val="auto"/>
                <w:szCs w:val="20"/>
              </w:rPr>
              <w:t>5.300 euro iva inclusa e comprensivo di ogni onere previdenziale ed assistenziale.</w:t>
            </w:r>
          </w:p>
        </w:tc>
      </w:tr>
      <w:tr w:rsidR="00B20ED8" w:rsidRPr="007B156F" w:rsidTr="001B7756">
        <w:tc>
          <w:tcPr>
            <w:tcW w:w="9628" w:type="dxa"/>
          </w:tcPr>
          <w:p w:rsidR="00B20ED8" w:rsidRPr="007B156F" w:rsidRDefault="00B20ED8" w:rsidP="007112AF">
            <w:pPr>
              <w:spacing w:after="0" w:line="276" w:lineRule="auto"/>
              <w:ind w:left="0" w:right="0" w:firstLine="0"/>
              <w:contextualSpacing/>
              <w:jc w:val="left"/>
              <w:rPr>
                <w:rFonts w:asciiTheme="minorHAnsi" w:eastAsiaTheme="minorHAnsi" w:hAnsiTheme="minorHAnsi" w:cstheme="minorHAnsi"/>
                <w:i/>
                <w:color w:val="auto"/>
                <w:szCs w:val="20"/>
              </w:rPr>
            </w:pPr>
            <w:r w:rsidRPr="007B156F">
              <w:rPr>
                <w:rFonts w:asciiTheme="minorHAnsi" w:eastAsiaTheme="minorHAnsi" w:hAnsiTheme="minorHAnsi" w:cstheme="minorHAnsi"/>
                <w:b/>
                <w:color w:val="auto"/>
                <w:szCs w:val="20"/>
              </w:rPr>
              <w:t xml:space="preserve">Natura Fiscale della prestazione: </w:t>
            </w:r>
          </w:p>
          <w:p w:rsidR="00B20ED8" w:rsidRPr="007B156F" w:rsidRDefault="00B20ED8" w:rsidP="007112AF">
            <w:pPr>
              <w:numPr>
                <w:ilvl w:val="0"/>
                <w:numId w:val="15"/>
              </w:numPr>
              <w:spacing w:after="160" w:line="276" w:lineRule="auto"/>
              <w:ind w:right="0"/>
              <w:contextualSpacing/>
              <w:jc w:val="left"/>
              <w:rPr>
                <w:rFonts w:asciiTheme="minorHAnsi" w:eastAsiaTheme="minorHAnsi" w:hAnsiTheme="minorHAnsi" w:cstheme="minorHAnsi"/>
                <w:i/>
                <w:color w:val="auto"/>
                <w:szCs w:val="20"/>
              </w:rPr>
            </w:pPr>
            <w:r w:rsidRPr="007B156F">
              <w:rPr>
                <w:rFonts w:asciiTheme="minorHAnsi" w:eastAsiaTheme="minorHAnsi" w:hAnsiTheme="minorHAnsi" w:cstheme="minorHAnsi"/>
                <w:i/>
                <w:color w:val="auto"/>
                <w:szCs w:val="20"/>
              </w:rPr>
              <w:t xml:space="preserve">Contratti con </w:t>
            </w:r>
            <w:r w:rsidRPr="007B156F">
              <w:rPr>
                <w:rFonts w:asciiTheme="minorHAnsi" w:eastAsiaTheme="minorHAnsi" w:hAnsiTheme="minorHAnsi" w:cstheme="minorHAnsi"/>
                <w:b/>
                <w:i/>
                <w:color w:val="auto"/>
                <w:szCs w:val="20"/>
              </w:rPr>
              <w:t xml:space="preserve">prestazione di </w:t>
            </w:r>
            <w:r w:rsidR="00CF5512" w:rsidRPr="007B156F">
              <w:rPr>
                <w:rFonts w:asciiTheme="minorHAnsi" w:eastAsiaTheme="minorHAnsi" w:hAnsiTheme="minorHAnsi" w:cstheme="minorHAnsi"/>
                <w:b/>
                <w:i/>
                <w:color w:val="auto"/>
                <w:szCs w:val="20"/>
              </w:rPr>
              <w:t>durata</w:t>
            </w:r>
            <w:r w:rsidR="00CF5512" w:rsidRPr="007B156F">
              <w:rPr>
                <w:rFonts w:asciiTheme="minorHAnsi" w:eastAsiaTheme="minorHAnsi" w:hAnsiTheme="minorHAnsi" w:cstheme="minorHAnsi"/>
                <w:i/>
                <w:color w:val="auto"/>
                <w:szCs w:val="20"/>
              </w:rPr>
              <w:t>:</w:t>
            </w:r>
            <w:r w:rsidRPr="007B156F">
              <w:rPr>
                <w:rFonts w:asciiTheme="minorHAnsi" w:eastAsiaTheme="minorHAnsi" w:hAnsiTheme="minorHAnsi" w:cstheme="minorHAnsi"/>
                <w:i/>
                <w:color w:val="auto"/>
                <w:szCs w:val="20"/>
              </w:rPr>
              <w:t xml:space="preserve"> lavoro autonomo – redditi assimilati al lavoro dipendente (art. 50, comma 1, </w:t>
            </w:r>
            <w:proofErr w:type="spellStart"/>
            <w:r w:rsidRPr="007B156F">
              <w:rPr>
                <w:rFonts w:asciiTheme="minorHAnsi" w:eastAsiaTheme="minorHAnsi" w:hAnsiTheme="minorHAnsi" w:cstheme="minorHAnsi"/>
                <w:i/>
                <w:color w:val="auto"/>
                <w:szCs w:val="20"/>
              </w:rPr>
              <w:t>lett</w:t>
            </w:r>
            <w:proofErr w:type="spellEnd"/>
            <w:r w:rsidRPr="007B156F">
              <w:rPr>
                <w:rFonts w:asciiTheme="minorHAnsi" w:eastAsiaTheme="minorHAnsi" w:hAnsiTheme="minorHAnsi" w:cstheme="minorHAnsi"/>
                <w:i/>
                <w:color w:val="auto"/>
                <w:szCs w:val="20"/>
              </w:rPr>
              <w:t>. c-bis, D.P.R. 917/86 TUIR);</w:t>
            </w:r>
          </w:p>
          <w:p w:rsidR="00B20ED8" w:rsidRPr="007B156F" w:rsidRDefault="00B20ED8" w:rsidP="007112AF">
            <w:pPr>
              <w:numPr>
                <w:ilvl w:val="1"/>
                <w:numId w:val="15"/>
              </w:numPr>
              <w:spacing w:after="0" w:line="276" w:lineRule="auto"/>
              <w:ind w:right="0"/>
              <w:contextualSpacing/>
              <w:jc w:val="left"/>
              <w:rPr>
                <w:rFonts w:asciiTheme="minorHAnsi" w:eastAsiaTheme="minorHAnsi" w:hAnsiTheme="minorHAnsi" w:cstheme="minorHAnsi"/>
                <w:i/>
                <w:color w:val="auto"/>
                <w:szCs w:val="20"/>
              </w:rPr>
            </w:pPr>
            <w:proofErr w:type="gramStart"/>
            <w:r w:rsidRPr="007B156F">
              <w:rPr>
                <w:rFonts w:asciiTheme="minorHAnsi" w:eastAsiaTheme="minorHAnsi" w:hAnsiTheme="minorHAnsi" w:cstheme="minorHAnsi"/>
                <w:i/>
                <w:color w:val="auto"/>
                <w:szCs w:val="20"/>
              </w:rPr>
              <w:t>lavoro</w:t>
            </w:r>
            <w:proofErr w:type="gramEnd"/>
            <w:r w:rsidRPr="007B156F">
              <w:rPr>
                <w:rFonts w:asciiTheme="minorHAnsi" w:eastAsiaTheme="minorHAnsi" w:hAnsiTheme="minorHAnsi" w:cstheme="minorHAnsi"/>
                <w:i/>
                <w:color w:val="auto"/>
                <w:szCs w:val="20"/>
              </w:rPr>
              <w:t xml:space="preserve"> autonomo – redditi di lavoro autonomo- professionisti abituali (art. 53, comma 1, D.P.R. 917/86 TUIR)</w:t>
            </w:r>
          </w:p>
          <w:p w:rsidR="00B20ED8" w:rsidRPr="007B156F" w:rsidRDefault="00B20ED8" w:rsidP="007112AF">
            <w:pPr>
              <w:numPr>
                <w:ilvl w:val="0"/>
                <w:numId w:val="15"/>
              </w:numPr>
              <w:spacing w:after="160" w:line="276" w:lineRule="auto"/>
              <w:ind w:right="0"/>
              <w:contextualSpacing/>
              <w:jc w:val="left"/>
              <w:rPr>
                <w:rFonts w:asciiTheme="minorHAnsi" w:eastAsia="Times New Roman" w:hAnsiTheme="minorHAnsi" w:cstheme="minorHAnsi"/>
                <w:color w:val="auto"/>
                <w:szCs w:val="20"/>
              </w:rPr>
            </w:pPr>
            <w:r w:rsidRPr="007B156F">
              <w:rPr>
                <w:rFonts w:asciiTheme="minorHAnsi" w:eastAsia="Times New Roman" w:hAnsiTheme="minorHAnsi" w:cstheme="minorHAnsi"/>
                <w:i/>
                <w:color w:val="auto"/>
                <w:szCs w:val="20"/>
              </w:rPr>
              <w:t xml:space="preserve">Contratti che hanno per oggetto </w:t>
            </w:r>
            <w:r w:rsidRPr="007B156F">
              <w:rPr>
                <w:rFonts w:asciiTheme="minorHAnsi" w:eastAsia="Times New Roman" w:hAnsiTheme="minorHAnsi" w:cstheme="minorHAnsi"/>
                <w:b/>
                <w:i/>
                <w:color w:val="auto"/>
                <w:szCs w:val="20"/>
              </w:rPr>
              <w:t>una prestazione unica a esecuzione pressoché istantanea</w:t>
            </w:r>
            <w:r w:rsidRPr="007B156F">
              <w:rPr>
                <w:rFonts w:asciiTheme="minorHAnsi" w:eastAsia="Times New Roman" w:hAnsiTheme="minorHAnsi" w:cstheme="minorHAnsi"/>
                <w:i/>
                <w:color w:val="auto"/>
                <w:szCs w:val="20"/>
              </w:rPr>
              <w:t xml:space="preserve"> (carattere episodico quali studi, consulenze </w:t>
            </w:r>
            <w:r w:rsidR="00D04CBB" w:rsidRPr="007B156F">
              <w:rPr>
                <w:rFonts w:asciiTheme="minorHAnsi" w:eastAsia="Times New Roman" w:hAnsiTheme="minorHAnsi" w:cstheme="minorHAnsi"/>
                <w:i/>
                <w:color w:val="auto"/>
                <w:szCs w:val="20"/>
              </w:rPr>
              <w:t>etc.</w:t>
            </w:r>
            <w:r w:rsidRPr="007B156F">
              <w:rPr>
                <w:rFonts w:asciiTheme="minorHAnsi" w:eastAsia="Times New Roman" w:hAnsiTheme="minorHAnsi" w:cstheme="minorHAnsi"/>
                <w:i/>
                <w:color w:val="auto"/>
                <w:szCs w:val="20"/>
              </w:rPr>
              <w:t>) e nell’ambito dei quali il committente effettua il controllo del solo risultato che si propone di ottenere</w:t>
            </w:r>
            <w:r w:rsidRPr="007B156F">
              <w:rPr>
                <w:rFonts w:asciiTheme="minorHAnsi" w:eastAsiaTheme="minorHAnsi" w:hAnsiTheme="minorHAnsi" w:cstheme="minorHAnsi"/>
                <w:i/>
                <w:color w:val="auto"/>
                <w:szCs w:val="20"/>
              </w:rPr>
              <w:t xml:space="preserve">: lavoro autonomo – redditi diversi (art. 67, comma 1, </w:t>
            </w:r>
            <w:proofErr w:type="spellStart"/>
            <w:r w:rsidRPr="007B156F">
              <w:rPr>
                <w:rFonts w:asciiTheme="minorHAnsi" w:eastAsiaTheme="minorHAnsi" w:hAnsiTheme="minorHAnsi" w:cstheme="minorHAnsi"/>
                <w:i/>
                <w:color w:val="auto"/>
                <w:szCs w:val="20"/>
              </w:rPr>
              <w:t>lett</w:t>
            </w:r>
            <w:proofErr w:type="spellEnd"/>
            <w:r w:rsidRPr="007B156F">
              <w:rPr>
                <w:rFonts w:asciiTheme="minorHAnsi" w:eastAsiaTheme="minorHAnsi" w:hAnsiTheme="minorHAnsi" w:cstheme="minorHAnsi"/>
                <w:i/>
                <w:color w:val="auto"/>
                <w:szCs w:val="20"/>
              </w:rPr>
              <w:t xml:space="preserve">. l, D.P.R. 917/86 TUIR); </w:t>
            </w:r>
          </w:p>
          <w:p w:rsidR="00B20ED8" w:rsidRPr="007B156F" w:rsidRDefault="00B20ED8" w:rsidP="007112AF">
            <w:pPr>
              <w:numPr>
                <w:ilvl w:val="1"/>
                <w:numId w:val="15"/>
              </w:numPr>
              <w:spacing w:after="0" w:line="276" w:lineRule="auto"/>
              <w:ind w:right="0"/>
              <w:contextualSpacing/>
              <w:jc w:val="left"/>
              <w:rPr>
                <w:rFonts w:asciiTheme="minorHAnsi" w:eastAsiaTheme="minorHAnsi" w:hAnsiTheme="minorHAnsi" w:cstheme="minorHAnsi"/>
                <w:i/>
                <w:color w:val="auto"/>
                <w:szCs w:val="20"/>
              </w:rPr>
            </w:pPr>
            <w:proofErr w:type="gramStart"/>
            <w:r w:rsidRPr="007B156F">
              <w:rPr>
                <w:rFonts w:asciiTheme="minorHAnsi" w:eastAsiaTheme="minorHAnsi" w:hAnsiTheme="minorHAnsi" w:cstheme="minorHAnsi"/>
                <w:i/>
                <w:color w:val="auto"/>
                <w:szCs w:val="20"/>
              </w:rPr>
              <w:t>lavoro</w:t>
            </w:r>
            <w:proofErr w:type="gramEnd"/>
            <w:r w:rsidRPr="007B156F">
              <w:rPr>
                <w:rFonts w:asciiTheme="minorHAnsi" w:eastAsiaTheme="minorHAnsi" w:hAnsiTheme="minorHAnsi" w:cstheme="minorHAnsi"/>
                <w:i/>
                <w:color w:val="auto"/>
                <w:szCs w:val="20"/>
              </w:rPr>
              <w:t xml:space="preserve"> autonomo - redditi di lavoro autonomo- professionisti abituali (art. 53, </w:t>
            </w:r>
            <w:r w:rsidR="00CF5512" w:rsidRPr="007B156F">
              <w:rPr>
                <w:rFonts w:asciiTheme="minorHAnsi" w:eastAsiaTheme="minorHAnsi" w:hAnsiTheme="minorHAnsi" w:cstheme="minorHAnsi"/>
                <w:i/>
                <w:color w:val="auto"/>
                <w:szCs w:val="20"/>
              </w:rPr>
              <w:t>comma 1</w:t>
            </w:r>
            <w:r w:rsidRPr="007B156F">
              <w:rPr>
                <w:rFonts w:asciiTheme="minorHAnsi" w:eastAsiaTheme="minorHAnsi" w:hAnsiTheme="minorHAnsi" w:cstheme="minorHAnsi"/>
                <w:i/>
                <w:color w:val="auto"/>
                <w:szCs w:val="20"/>
              </w:rPr>
              <w:t>, D.P.R. 917/86 TUIR)</w:t>
            </w:r>
          </w:p>
        </w:tc>
      </w:tr>
    </w:tbl>
    <w:p w:rsidR="00B20ED8" w:rsidRPr="007B156F" w:rsidRDefault="00B20ED8" w:rsidP="00B20ED8">
      <w:pPr>
        <w:spacing w:after="160" w:line="259" w:lineRule="auto"/>
        <w:ind w:left="0" w:right="0" w:firstLine="0"/>
        <w:jc w:val="left"/>
        <w:rPr>
          <w:rFonts w:asciiTheme="minorHAnsi" w:eastAsiaTheme="minorHAnsi" w:hAnsiTheme="minorHAnsi" w:cstheme="minorHAnsi"/>
          <w:color w:val="auto"/>
          <w:sz w:val="22"/>
          <w:lang w:eastAsia="en-US"/>
        </w:rPr>
      </w:pPr>
    </w:p>
    <w:p w:rsidR="007112AF" w:rsidRDefault="00B20ED8" w:rsidP="007112AF">
      <w:pPr>
        <w:spacing w:after="160" w:line="259" w:lineRule="auto"/>
        <w:ind w:left="0" w:right="0" w:firstLine="0"/>
        <w:contextualSpacing/>
        <w:jc w:val="right"/>
        <w:rPr>
          <w:rFonts w:asciiTheme="minorHAnsi" w:eastAsiaTheme="minorHAnsi" w:hAnsiTheme="minorHAnsi" w:cstheme="minorHAnsi"/>
          <w:color w:val="auto"/>
          <w:szCs w:val="20"/>
          <w:lang w:eastAsia="en-US"/>
        </w:rPr>
      </w:pPr>
      <w:r w:rsidRPr="007B156F">
        <w:rPr>
          <w:rFonts w:asciiTheme="minorHAnsi" w:eastAsiaTheme="minorHAnsi" w:hAnsiTheme="minorHAnsi" w:cstheme="minorHAnsi"/>
          <w:color w:val="auto"/>
          <w:szCs w:val="20"/>
          <w:lang w:eastAsia="en-US"/>
        </w:rPr>
        <w:t>Firmato il Responsabile del progetto e dell’esecuzione del contratto</w:t>
      </w:r>
    </w:p>
    <w:p w:rsidR="00B20ED8" w:rsidRPr="007112AF" w:rsidRDefault="007112AF" w:rsidP="007112AF">
      <w:pPr>
        <w:spacing w:after="160" w:line="259" w:lineRule="auto"/>
        <w:ind w:left="0" w:right="0" w:firstLine="6237"/>
        <w:contextualSpacing/>
        <w:jc w:val="left"/>
        <w:rPr>
          <w:rFonts w:asciiTheme="minorHAnsi" w:eastAsiaTheme="minorHAnsi" w:hAnsiTheme="minorHAnsi" w:cstheme="minorHAnsi"/>
          <w:color w:val="auto"/>
          <w:szCs w:val="20"/>
          <w:lang w:eastAsia="en-US"/>
        </w:rPr>
      </w:pPr>
      <w:r w:rsidRPr="007112AF">
        <w:rPr>
          <w:rFonts w:asciiTheme="minorHAnsi" w:eastAsia="Times New Roman" w:hAnsiTheme="minorHAnsi" w:cstheme="minorHAnsi"/>
          <w:noProof/>
          <w:color w:val="auto"/>
          <w:szCs w:val="24"/>
        </w:rPr>
        <w:t>Giovanni Satta</w:t>
      </w:r>
    </w:p>
    <w:p w:rsidR="00B20ED8" w:rsidRPr="007B156F" w:rsidRDefault="00B20ED8" w:rsidP="00B20ED8">
      <w:pPr>
        <w:spacing w:after="160" w:line="259" w:lineRule="auto"/>
        <w:ind w:left="0" w:right="0" w:firstLine="0"/>
        <w:jc w:val="left"/>
        <w:rPr>
          <w:rFonts w:asciiTheme="minorHAnsi" w:eastAsiaTheme="minorHAnsi" w:hAnsiTheme="minorHAnsi" w:cstheme="minorHAnsi"/>
          <w:color w:val="auto"/>
          <w:sz w:val="22"/>
          <w:lang w:eastAsia="en-US"/>
        </w:rPr>
      </w:pPr>
    </w:p>
    <w:p w:rsidR="00B20ED8" w:rsidRPr="007B156F" w:rsidRDefault="00B20ED8" w:rsidP="00BE10AE">
      <w:pPr>
        <w:spacing w:line="276" w:lineRule="auto"/>
        <w:ind w:firstLine="4810"/>
        <w:rPr>
          <w:rFonts w:asciiTheme="minorHAnsi" w:hAnsiTheme="minorHAnsi" w:cstheme="minorHAnsi"/>
          <w:sz w:val="24"/>
          <w:szCs w:val="24"/>
        </w:rPr>
      </w:pPr>
    </w:p>
    <w:sectPr w:rsidR="00B20ED8" w:rsidRPr="007B156F" w:rsidSect="00B93D08">
      <w:footerReference w:type="even" r:id="rId8"/>
      <w:footerReference w:type="default" r:id="rId9"/>
      <w:footerReference w:type="first" r:id="rId10"/>
      <w:pgSz w:w="11906" w:h="16838" w:code="9"/>
      <w:pgMar w:top="1418" w:right="1134" w:bottom="1134" w:left="1134" w:header="720" w:footer="37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D6" w:rsidRPr="00412B70" w:rsidRDefault="002221D6">
      <w:pPr>
        <w:spacing w:after="0" w:line="240" w:lineRule="auto"/>
        <w:rPr>
          <w:sz w:val="19"/>
          <w:szCs w:val="19"/>
        </w:rPr>
      </w:pPr>
      <w:r w:rsidRPr="00412B70">
        <w:rPr>
          <w:sz w:val="19"/>
          <w:szCs w:val="19"/>
        </w:rPr>
        <w:separator/>
      </w:r>
    </w:p>
  </w:endnote>
  <w:endnote w:type="continuationSeparator" w:id="0">
    <w:p w:rsidR="002221D6" w:rsidRPr="00412B70" w:rsidRDefault="002221D6">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E00029" w:rsidRDefault="00B93D08">
    <w:pPr>
      <w:spacing w:after="0" w:line="259" w:lineRule="auto"/>
      <w:ind w:left="0" w:right="0" w:firstLine="0"/>
      <w:jc w:val="left"/>
      <w:rPr>
        <w:sz w:val="19"/>
        <w:szCs w:val="19"/>
        <w:lang w:val="en-GB"/>
      </w:rPr>
    </w:pPr>
    <w:r>
      <w:rPr>
        <w:rFonts w:ascii="Calibri" w:eastAsia="Calibri" w:hAnsi="Calibri" w:cs="Calibri"/>
        <w:noProof/>
        <w:sz w:val="21"/>
        <w:szCs w:val="21"/>
      </w:rPr>
      <w:pict>
        <v:group id="Group 3943" o:spid="_x0000_s2051"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2052" style="position:absolute;width:62118;height:91;visibility:visible" coordsize="62118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adj="0,,0" path="m,l6211824,r,9144l,9144,,e" fillcolor="black" stroked="f" strokeweight="0">
            <v:stroke miterlimit="83231f" joinstyle="miter"/>
            <v:formulas/>
            <v:path arrowok="t" o:connecttype="segments" textboxrect="0,0,6211824,9144"/>
          </v:shape>
          <w10:wrap type="square" anchorx="page" anchory="page"/>
        </v:group>
      </w:pict>
    </w:r>
  </w:p>
  <w:p w:rsidR="00701A70" w:rsidRPr="00E00029" w:rsidRDefault="00A35BB9">
    <w:pPr>
      <w:spacing w:after="87" w:line="259" w:lineRule="auto"/>
      <w:ind w:left="0" w:right="111" w:firstLine="0"/>
      <w:jc w:val="center"/>
      <w:rPr>
        <w:sz w:val="19"/>
        <w:szCs w:val="19"/>
        <w:lang w:val="en-GB"/>
      </w:rPr>
    </w:pPr>
    <w:r w:rsidRPr="00E00029">
      <w:rPr>
        <w:rFonts w:ascii="Arial" w:eastAsia="Arial" w:hAnsi="Arial" w:cs="Arial"/>
        <w:sz w:val="17"/>
        <w:szCs w:val="17"/>
        <w:lang w:val="en-GB"/>
      </w:rPr>
      <w:t xml:space="preserve">Tel. +39 010 209 51131 - www.dispo.unige.it - </w:t>
    </w:r>
    <w:r w:rsidRPr="00E00029">
      <w:rPr>
        <w:rFonts w:ascii="Arial" w:eastAsia="Arial" w:hAnsi="Arial" w:cs="Arial"/>
        <w:color w:val="0000FF"/>
        <w:sz w:val="17"/>
        <w:szCs w:val="17"/>
        <w:u w:val="single" w:color="0000FF"/>
        <w:lang w:val="en-GB"/>
      </w:rPr>
      <w:t>dispo@unige.it</w:t>
    </w:r>
    <w:r w:rsidRPr="00E00029">
      <w:rPr>
        <w:rFonts w:ascii="Arial" w:eastAsia="Arial" w:hAnsi="Arial" w:cs="Arial"/>
        <w:sz w:val="17"/>
        <w:szCs w:val="17"/>
        <w:lang w:val="en-GB"/>
      </w:rPr>
      <w:t xml:space="preserve"> - P.I. 00754150100 </w:t>
    </w:r>
  </w:p>
  <w:p w:rsidR="00701A70" w:rsidRPr="00E00029" w:rsidRDefault="00701A70">
    <w:pPr>
      <w:spacing w:after="0" w:line="259" w:lineRule="auto"/>
      <w:ind w:left="0" w:right="61" w:firstLine="0"/>
      <w:jc w:val="center"/>
      <w:rPr>
        <w:sz w:val="19"/>
        <w:szCs w:val="19"/>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76158"/>
      <w:docPartObj>
        <w:docPartGallery w:val="Page Numbers (Bottom of Page)"/>
        <w:docPartUnique/>
      </w:docPartObj>
    </w:sdtPr>
    <w:sdtEndPr/>
    <w:sdtContent>
      <w:p w:rsidR="003B1BD7" w:rsidRDefault="000429CD">
        <w:pPr>
          <w:pStyle w:val="Pidipagina"/>
          <w:jc w:val="center"/>
        </w:pPr>
        <w:r>
          <w:fldChar w:fldCharType="begin"/>
        </w:r>
        <w:r w:rsidR="003B1BD7">
          <w:instrText>PAGE   \* MERGEFORMAT</w:instrText>
        </w:r>
        <w:r>
          <w:fldChar w:fldCharType="separate"/>
        </w:r>
        <w:r w:rsidR="00B93D08">
          <w:rPr>
            <w:noProof/>
          </w:rPr>
          <w:t>7</w:t>
        </w:r>
        <w:r>
          <w:fldChar w:fldCharType="end"/>
        </w:r>
      </w:p>
    </w:sdtContent>
  </w:sdt>
  <w:p w:rsidR="003B1BD7" w:rsidRDefault="003B1BD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62597"/>
      <w:docPartObj>
        <w:docPartGallery w:val="Page Numbers (Bottom of Page)"/>
        <w:docPartUnique/>
      </w:docPartObj>
    </w:sdtPr>
    <w:sdtContent>
      <w:p w:rsidR="00B93D08" w:rsidRDefault="00B93D08">
        <w:pPr>
          <w:pStyle w:val="Pidipagina"/>
          <w:jc w:val="center"/>
        </w:pPr>
        <w:r>
          <w:fldChar w:fldCharType="begin"/>
        </w:r>
        <w:r>
          <w:instrText>PAGE   \* MERGEFORMAT</w:instrText>
        </w:r>
        <w:r>
          <w:fldChar w:fldCharType="separate"/>
        </w:r>
        <w:r>
          <w:rPr>
            <w:noProof/>
          </w:rPr>
          <w:t>1</w:t>
        </w:r>
        <w:r>
          <w:fldChar w:fldCharType="end"/>
        </w:r>
      </w:p>
    </w:sdtContent>
  </w:sdt>
  <w:p w:rsidR="00701A70" w:rsidRPr="00E00029" w:rsidRDefault="00701A70">
    <w:pPr>
      <w:spacing w:after="0" w:line="259" w:lineRule="auto"/>
      <w:ind w:left="0" w:right="0" w:firstLine="0"/>
      <w:jc w:val="left"/>
      <w:rPr>
        <w:sz w:val="19"/>
        <w:szCs w:val="19"/>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D6" w:rsidRPr="00412B70" w:rsidRDefault="002221D6">
      <w:pPr>
        <w:spacing w:after="0" w:line="240" w:lineRule="auto"/>
        <w:rPr>
          <w:sz w:val="19"/>
          <w:szCs w:val="19"/>
        </w:rPr>
      </w:pPr>
      <w:r w:rsidRPr="00412B70">
        <w:rPr>
          <w:sz w:val="19"/>
          <w:szCs w:val="19"/>
        </w:rPr>
        <w:separator/>
      </w:r>
    </w:p>
  </w:footnote>
  <w:footnote w:type="continuationSeparator" w:id="0">
    <w:p w:rsidR="002221D6" w:rsidRPr="00412B70" w:rsidRDefault="002221D6">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34B"/>
    <w:multiLevelType w:val="hybridMultilevel"/>
    <w:tmpl w:val="327AEBC4"/>
    <w:lvl w:ilvl="0" w:tplc="D334FA04">
      <w:numFmt w:val="bullet"/>
      <w:lvlText w:val="-"/>
      <w:lvlJc w:val="left"/>
      <w:pPr>
        <w:ind w:left="927" w:hanging="360"/>
      </w:pPr>
      <w:rPr>
        <w:rFonts w:ascii="Times New Roman" w:eastAsia="Arial Unicode MS"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840E36"/>
    <w:multiLevelType w:val="hybridMultilevel"/>
    <w:tmpl w:val="B268D54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9" w15:restartNumberingAfterBreak="0">
    <w:nsid w:val="3F3D4F98"/>
    <w:multiLevelType w:val="hybridMultilevel"/>
    <w:tmpl w:val="6A604FC6"/>
    <w:lvl w:ilvl="0" w:tplc="19EA6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DF346C"/>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5818BB"/>
    <w:multiLevelType w:val="hybridMultilevel"/>
    <w:tmpl w:val="F5D0EF42"/>
    <w:lvl w:ilvl="0" w:tplc="19EA6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23534F8"/>
    <w:multiLevelType w:val="hybridMultilevel"/>
    <w:tmpl w:val="AEDE0F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2"/>
  </w:num>
  <w:num w:numId="5">
    <w:abstractNumId w:val="6"/>
  </w:num>
  <w:num w:numId="6">
    <w:abstractNumId w:val="1"/>
  </w:num>
  <w:num w:numId="7">
    <w:abstractNumId w:val="19"/>
  </w:num>
  <w:num w:numId="8">
    <w:abstractNumId w:val="18"/>
  </w:num>
  <w:num w:numId="9">
    <w:abstractNumId w:val="15"/>
  </w:num>
  <w:num w:numId="10">
    <w:abstractNumId w:val="12"/>
  </w:num>
  <w:num w:numId="11">
    <w:abstractNumId w:val="13"/>
  </w:num>
  <w:num w:numId="12">
    <w:abstractNumId w:val="8"/>
  </w:num>
  <w:num w:numId="13">
    <w:abstractNumId w:val="20"/>
  </w:num>
  <w:num w:numId="14">
    <w:abstractNumId w:val="3"/>
  </w:num>
  <w:num w:numId="15">
    <w:abstractNumId w:val="4"/>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01A70"/>
    <w:rsid w:val="00014744"/>
    <w:rsid w:val="00021DAC"/>
    <w:rsid w:val="000429CD"/>
    <w:rsid w:val="0005391F"/>
    <w:rsid w:val="00054A76"/>
    <w:rsid w:val="00080F98"/>
    <w:rsid w:val="00085FB9"/>
    <w:rsid w:val="00097B8E"/>
    <w:rsid w:val="000B4F2F"/>
    <w:rsid w:val="000B6864"/>
    <w:rsid w:val="000C3D62"/>
    <w:rsid w:val="00104FC2"/>
    <w:rsid w:val="00135E6B"/>
    <w:rsid w:val="001A2EBD"/>
    <w:rsid w:val="001E520A"/>
    <w:rsid w:val="001F4CC0"/>
    <w:rsid w:val="001F6A2F"/>
    <w:rsid w:val="001F72ED"/>
    <w:rsid w:val="00205F42"/>
    <w:rsid w:val="00207C01"/>
    <w:rsid w:val="002221D6"/>
    <w:rsid w:val="00250176"/>
    <w:rsid w:val="0027296A"/>
    <w:rsid w:val="002831A5"/>
    <w:rsid w:val="002D222D"/>
    <w:rsid w:val="00321080"/>
    <w:rsid w:val="0033458E"/>
    <w:rsid w:val="003569CC"/>
    <w:rsid w:val="003634CB"/>
    <w:rsid w:val="00383041"/>
    <w:rsid w:val="0039690F"/>
    <w:rsid w:val="003B1BD7"/>
    <w:rsid w:val="003D0893"/>
    <w:rsid w:val="003E3E9A"/>
    <w:rsid w:val="00412B70"/>
    <w:rsid w:val="004133CC"/>
    <w:rsid w:val="004216A1"/>
    <w:rsid w:val="00427E2F"/>
    <w:rsid w:val="00447779"/>
    <w:rsid w:val="004530C0"/>
    <w:rsid w:val="004B7CB0"/>
    <w:rsid w:val="004E172D"/>
    <w:rsid w:val="00503100"/>
    <w:rsid w:val="00511575"/>
    <w:rsid w:val="005629C1"/>
    <w:rsid w:val="005743C0"/>
    <w:rsid w:val="005C0902"/>
    <w:rsid w:val="005E2710"/>
    <w:rsid w:val="00607522"/>
    <w:rsid w:val="006243D3"/>
    <w:rsid w:val="006269A4"/>
    <w:rsid w:val="00634AED"/>
    <w:rsid w:val="0066205D"/>
    <w:rsid w:val="006747BF"/>
    <w:rsid w:val="006B1D72"/>
    <w:rsid w:val="006B4A3D"/>
    <w:rsid w:val="006E1785"/>
    <w:rsid w:val="00701A70"/>
    <w:rsid w:val="007060ED"/>
    <w:rsid w:val="007112AF"/>
    <w:rsid w:val="00762A7E"/>
    <w:rsid w:val="007773AD"/>
    <w:rsid w:val="007B156F"/>
    <w:rsid w:val="007D0988"/>
    <w:rsid w:val="007F4691"/>
    <w:rsid w:val="008166C6"/>
    <w:rsid w:val="00857CBC"/>
    <w:rsid w:val="00894B8A"/>
    <w:rsid w:val="00897CF7"/>
    <w:rsid w:val="008A3B1C"/>
    <w:rsid w:val="008C5C3C"/>
    <w:rsid w:val="00906472"/>
    <w:rsid w:val="009254CC"/>
    <w:rsid w:val="00945F93"/>
    <w:rsid w:val="00971D94"/>
    <w:rsid w:val="009A2C1D"/>
    <w:rsid w:val="009C0AF8"/>
    <w:rsid w:val="009C44A8"/>
    <w:rsid w:val="009D5A1E"/>
    <w:rsid w:val="009E1962"/>
    <w:rsid w:val="00A0040C"/>
    <w:rsid w:val="00A1767D"/>
    <w:rsid w:val="00A27210"/>
    <w:rsid w:val="00A35BB9"/>
    <w:rsid w:val="00A40978"/>
    <w:rsid w:val="00A4442B"/>
    <w:rsid w:val="00A513D4"/>
    <w:rsid w:val="00A515F8"/>
    <w:rsid w:val="00AA1C56"/>
    <w:rsid w:val="00AA306F"/>
    <w:rsid w:val="00AA7E68"/>
    <w:rsid w:val="00AC4C04"/>
    <w:rsid w:val="00AC6528"/>
    <w:rsid w:val="00AE0F51"/>
    <w:rsid w:val="00B20ED8"/>
    <w:rsid w:val="00B33778"/>
    <w:rsid w:val="00B6040E"/>
    <w:rsid w:val="00B61B3D"/>
    <w:rsid w:val="00B61EF2"/>
    <w:rsid w:val="00B937F8"/>
    <w:rsid w:val="00B93D08"/>
    <w:rsid w:val="00B956EC"/>
    <w:rsid w:val="00BE10AE"/>
    <w:rsid w:val="00C44A23"/>
    <w:rsid w:val="00C529BA"/>
    <w:rsid w:val="00C5650E"/>
    <w:rsid w:val="00C62601"/>
    <w:rsid w:val="00C75DF5"/>
    <w:rsid w:val="00C83998"/>
    <w:rsid w:val="00CA2179"/>
    <w:rsid w:val="00CA27B5"/>
    <w:rsid w:val="00CB3276"/>
    <w:rsid w:val="00CE73BB"/>
    <w:rsid w:val="00CF5512"/>
    <w:rsid w:val="00D023F7"/>
    <w:rsid w:val="00D04CBB"/>
    <w:rsid w:val="00D3040E"/>
    <w:rsid w:val="00D35D61"/>
    <w:rsid w:val="00D43827"/>
    <w:rsid w:val="00D50CE9"/>
    <w:rsid w:val="00D566BE"/>
    <w:rsid w:val="00D77212"/>
    <w:rsid w:val="00D77B52"/>
    <w:rsid w:val="00D8454F"/>
    <w:rsid w:val="00DB3A88"/>
    <w:rsid w:val="00DC7752"/>
    <w:rsid w:val="00E00029"/>
    <w:rsid w:val="00E32B4D"/>
    <w:rsid w:val="00E56749"/>
    <w:rsid w:val="00E81BBA"/>
    <w:rsid w:val="00EB2142"/>
    <w:rsid w:val="00ED1AD6"/>
    <w:rsid w:val="00F3092A"/>
    <w:rsid w:val="00F33A0D"/>
    <w:rsid w:val="00F823F6"/>
    <w:rsid w:val="00FA0CBA"/>
    <w:rsid w:val="00FA3B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AE7E762-6699-4341-BB2E-FC2A3782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176"/>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rsid w:val="00250176"/>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50176"/>
    <w:rPr>
      <w:rFonts w:ascii="Arial Unicode MS" w:eastAsia="Arial Unicode MS" w:hAnsi="Arial Unicode MS" w:cs="Arial Unicode MS"/>
      <w:color w:val="000000"/>
      <w:sz w:val="20"/>
    </w:rPr>
  </w:style>
  <w:style w:type="table" w:customStyle="1" w:styleId="TableGrid">
    <w:name w:val="TableGrid"/>
    <w:rsid w:val="00250176"/>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3B1B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B20ED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33778"/>
    <w:rPr>
      <w:sz w:val="16"/>
      <w:szCs w:val="16"/>
    </w:rPr>
  </w:style>
  <w:style w:type="paragraph" w:styleId="Testocommento">
    <w:name w:val="annotation text"/>
    <w:basedOn w:val="Normale"/>
    <w:link w:val="TestocommentoCarattere"/>
    <w:uiPriority w:val="99"/>
    <w:unhideWhenUsed/>
    <w:rsid w:val="00B33778"/>
    <w:pPr>
      <w:spacing w:line="240" w:lineRule="auto"/>
    </w:pPr>
    <w:rPr>
      <w:szCs w:val="20"/>
    </w:rPr>
  </w:style>
  <w:style w:type="character" w:customStyle="1" w:styleId="TestocommentoCarattere">
    <w:name w:val="Testo commento Carattere"/>
    <w:basedOn w:val="Carpredefinitoparagrafo"/>
    <w:link w:val="Testocommento"/>
    <w:uiPriority w:val="99"/>
    <w:rsid w:val="00B33778"/>
    <w:rPr>
      <w:rFonts w:ascii="Arial Unicode MS" w:eastAsia="Arial Unicode MS" w:hAnsi="Arial Unicode MS" w:cs="Arial Unicode MS"/>
      <w:color w:val="000000"/>
      <w:sz w:val="20"/>
      <w:szCs w:val="20"/>
    </w:rPr>
  </w:style>
  <w:style w:type="paragraph" w:styleId="Soggettocommento">
    <w:name w:val="annotation subject"/>
    <w:basedOn w:val="Testocommento"/>
    <w:next w:val="Testocommento"/>
    <w:link w:val="SoggettocommentoCarattere"/>
    <w:uiPriority w:val="99"/>
    <w:semiHidden/>
    <w:unhideWhenUsed/>
    <w:rsid w:val="00B33778"/>
    <w:rPr>
      <w:b/>
      <w:bCs/>
    </w:rPr>
  </w:style>
  <w:style w:type="character" w:customStyle="1" w:styleId="SoggettocommentoCarattere">
    <w:name w:val="Soggetto commento Carattere"/>
    <w:basedOn w:val="TestocommentoCarattere"/>
    <w:link w:val="Soggettocommento"/>
    <w:uiPriority w:val="99"/>
    <w:semiHidden/>
    <w:rsid w:val="00B33778"/>
    <w:rPr>
      <w:rFonts w:ascii="Arial Unicode MS" w:eastAsia="Arial Unicode MS" w:hAnsi="Arial Unicode MS" w:cs="Arial Unicode MS"/>
      <w:b/>
      <w:bCs/>
      <w:color w:val="000000"/>
      <w:sz w:val="20"/>
      <w:szCs w:val="20"/>
    </w:rPr>
  </w:style>
  <w:style w:type="paragraph" w:styleId="Revisione">
    <w:name w:val="Revision"/>
    <w:hidden/>
    <w:uiPriority w:val="99"/>
    <w:semiHidden/>
    <w:rsid w:val="00894B8A"/>
    <w:pPr>
      <w:spacing w:after="0" w:line="240" w:lineRule="auto"/>
    </w:pPr>
    <w:rPr>
      <w:rFonts w:ascii="Arial Unicode MS" w:eastAsia="Arial Unicode MS" w:hAnsi="Arial Unicode MS" w:cs="Arial Unicode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5EC4-7F35-4B6C-947D-88F88E2D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2634</Words>
  <Characters>15017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creator>Cerro</dc:creator>
  <cp:lastModifiedBy>Danilo Michi</cp:lastModifiedBy>
  <cp:revision>3</cp:revision>
  <cp:lastPrinted>2021-08-27T15:53:00Z</cp:lastPrinted>
  <dcterms:created xsi:type="dcterms:W3CDTF">2021-08-27T15:53:00Z</dcterms:created>
  <dcterms:modified xsi:type="dcterms:W3CDTF">2021-08-27T16:12:00Z</dcterms:modified>
</cp:coreProperties>
</file>