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DA4E" w14:textId="77777777"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14:paraId="0661C4F2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047D385B" w14:textId="77777777" w:rsidTr="00144431">
        <w:tc>
          <w:tcPr>
            <w:tcW w:w="9628" w:type="dxa"/>
          </w:tcPr>
          <w:p w14:paraId="6FCD2CE3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14:paraId="2D3FEA6A" w14:textId="206D8495" w:rsidR="00144431" w:rsidRPr="000038F2" w:rsidRDefault="00FD14CE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175041">
              <w:rPr>
                <w:i/>
                <w:sz w:val="20"/>
                <w:szCs w:val="20"/>
              </w:rPr>
              <w:t>Michele Bolla Pittaluga</w:t>
            </w:r>
          </w:p>
          <w:p w14:paraId="0810B85B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7A2EA0E1" w14:textId="77777777" w:rsidTr="00144431">
        <w:tc>
          <w:tcPr>
            <w:tcW w:w="9628" w:type="dxa"/>
          </w:tcPr>
          <w:p w14:paraId="52E79E80" w14:textId="77777777" w:rsidR="00CA26BC" w:rsidRDefault="00CA26BC" w:rsidP="00FD14CE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1AB86B1F" w14:textId="2CADB954" w:rsidR="00FD14CE" w:rsidRDefault="00175041" w:rsidP="00FD14CE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Analisi dei meccanismi di innesco di correnti di torbida e sicurezza condotte sottomarine</w:t>
            </w:r>
          </w:p>
          <w:p w14:paraId="2FF236D7" w14:textId="77777777" w:rsidR="00FD14CE" w:rsidRPr="000038F2" w:rsidRDefault="00FD14CE" w:rsidP="00FD14C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0A79A1FF" w14:textId="77777777" w:rsidTr="00144431">
        <w:tc>
          <w:tcPr>
            <w:tcW w:w="9628" w:type="dxa"/>
          </w:tcPr>
          <w:p w14:paraId="69DEE294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6A737EF" w14:textId="15E2C0DC"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</w:t>
            </w:r>
            <w:r w:rsidR="00175041">
              <w:rPr>
                <w:sz w:val="20"/>
                <w:szCs w:val="20"/>
              </w:rPr>
              <w:t>rto al progetto in corso con RINA Consulting S.p.A.</w:t>
            </w:r>
          </w:p>
          <w:p w14:paraId="7819A270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7CF1BA5A" w14:textId="77777777" w:rsidTr="00144431">
        <w:tc>
          <w:tcPr>
            <w:tcW w:w="9628" w:type="dxa"/>
          </w:tcPr>
          <w:p w14:paraId="77485820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5828E7E0" w14:textId="58E17370" w:rsidR="0085121D" w:rsidRPr="00D14C1B" w:rsidRDefault="005623B1" w:rsidP="006F02A5">
            <w:pPr>
              <w:contextualSpacing/>
              <w:rPr>
                <w:sz w:val="20"/>
                <w:szCs w:val="20"/>
              </w:rPr>
            </w:pPr>
            <w:r w:rsidRPr="00D14C1B">
              <w:rPr>
                <w:sz w:val="20"/>
                <w:szCs w:val="20"/>
              </w:rPr>
              <w:t>La presen</w:t>
            </w:r>
            <w:r w:rsidR="006F02A5">
              <w:rPr>
                <w:sz w:val="20"/>
                <w:szCs w:val="20"/>
              </w:rPr>
              <w:t xml:space="preserve">te prestazione consiste </w:t>
            </w:r>
            <w:r w:rsidR="00175041">
              <w:rPr>
                <w:sz w:val="20"/>
                <w:szCs w:val="20"/>
              </w:rPr>
              <w:t xml:space="preserve">in attività di supporto al progetto in corso relativo alla comprensione dei meccanismi di innesco di correnti di torbida e del rischio associato all’impatto delle correnti su condotte sottomarine in progetto. Si richiede di implementare un modello che descriva il processo di deposito di sedimenti </w:t>
            </w:r>
            <w:r w:rsidR="00CC4CEA">
              <w:rPr>
                <w:sz w:val="20"/>
                <w:szCs w:val="20"/>
              </w:rPr>
              <w:t>da una chiatta, dapprima in assenza di correnti, in seguito con correnti uniformi e infine con correnti di marea oscillanti. Dovranno essere utilizzati sia modelli analitici semplificati che modelli numerici 3D.</w:t>
            </w:r>
          </w:p>
          <w:p w14:paraId="4A6E31A9" w14:textId="77777777" w:rsidR="005623B1" w:rsidRPr="00D14C1B" w:rsidRDefault="005623B1" w:rsidP="00E71B4B">
            <w:pPr>
              <w:contextualSpacing/>
              <w:rPr>
                <w:sz w:val="20"/>
                <w:szCs w:val="20"/>
              </w:rPr>
            </w:pPr>
            <w:r w:rsidRPr="00D14C1B">
              <w:rPr>
                <w:sz w:val="20"/>
                <w:szCs w:val="20"/>
              </w:rPr>
              <w:t xml:space="preserve">Al termine della prestazione dovrà essere inoltre redatto un documento di sintesi riguardante gli aspetti tecnico-scientifici affrontati durante lo sviluppo delle attività </w:t>
            </w:r>
            <w:r w:rsidR="00D14C1B" w:rsidRPr="00D14C1B">
              <w:rPr>
                <w:sz w:val="20"/>
                <w:szCs w:val="20"/>
              </w:rPr>
              <w:t>di supporto alla ricerca e della contestuale presentazione dei risultati.</w:t>
            </w:r>
          </w:p>
          <w:p w14:paraId="0073FE5C" w14:textId="77777777" w:rsidR="00144431" w:rsidRPr="000038F2" w:rsidRDefault="00144431" w:rsidP="00D14C1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6D612756" w14:textId="77777777" w:rsidTr="00144431">
        <w:tc>
          <w:tcPr>
            <w:tcW w:w="9628" w:type="dxa"/>
          </w:tcPr>
          <w:p w14:paraId="608711F8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38C94577" w14:textId="77777777" w:rsidR="00D14C1B" w:rsidRPr="00D14C1B" w:rsidRDefault="00D14C1B" w:rsidP="00E71B4B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D14C1B">
              <w:rPr>
                <w:rFonts w:cstheme="minorHAnsi"/>
                <w:i/>
                <w:sz w:val="20"/>
                <w:szCs w:val="20"/>
              </w:rPr>
              <w:t>Le competenze richieste per la realizzazione della prestazione sono le seguenti:</w:t>
            </w:r>
          </w:p>
          <w:p w14:paraId="1C7AAF10" w14:textId="77777777" w:rsidR="00D14C1B" w:rsidRP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Laurea Magistrale in</w:t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CIVILE E AMBIENTALE</w:t>
            </w:r>
          </w:p>
          <w:p w14:paraId="299AC192" w14:textId="77777777" w:rsidR="00D14C1B" w:rsidRP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CIVILE</w:t>
            </w:r>
          </w:p>
          <w:p w14:paraId="3100BFD4" w14:textId="77777777" w:rsidR="00D14C1B" w:rsidRP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INGEGNERIA AMBIENTALE</w:t>
            </w:r>
          </w:p>
          <w:p w14:paraId="5A1FFFF3" w14:textId="77777777" w:rsidR="00175041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Esperienza nel campo</w:t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="006F02A5"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="006F02A5" w:rsidRPr="00D14C1B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04CBEDED" w14:textId="2889771A" w:rsidR="00D14C1B" w:rsidRDefault="00175041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="00D14C1B" w:rsidRPr="00D14C1B">
              <w:rPr>
                <w:rFonts w:cstheme="minorHAnsi"/>
                <w:bCs/>
                <w:sz w:val="20"/>
                <w:szCs w:val="20"/>
              </w:rPr>
              <w:t xml:space="preserve">IDRAULICA </w:t>
            </w:r>
            <w:r>
              <w:rPr>
                <w:rFonts w:cstheme="minorHAnsi"/>
                <w:bCs/>
                <w:sz w:val="20"/>
                <w:szCs w:val="20"/>
              </w:rPr>
              <w:t>FLUVIALE E MORFODINAMICA</w:t>
            </w:r>
          </w:p>
          <w:p w14:paraId="641D802E" w14:textId="083C61E6" w:rsidR="00175041" w:rsidRPr="00D14C1B" w:rsidRDefault="00175041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</w:r>
            <w:r w:rsidRPr="00D14C1B">
              <w:rPr>
                <w:rFonts w:cstheme="minorHAnsi"/>
                <w:bCs/>
                <w:sz w:val="20"/>
                <w:szCs w:val="20"/>
              </w:rPr>
              <w:tab/>
              <w:t>IDRAULICA MARITTIMA E COSTRUZIONI MARITTIME</w:t>
            </w:r>
          </w:p>
          <w:p w14:paraId="1E7362A2" w14:textId="13078AC2" w:rsidR="00D14C1B" w:rsidRP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 w:rsidRPr="00D14C1B">
              <w:rPr>
                <w:rFonts w:cstheme="minorHAnsi"/>
                <w:bCs/>
                <w:sz w:val="20"/>
                <w:szCs w:val="20"/>
              </w:rPr>
              <w:t>Conoscenza dei linguaggi di programmazione fortran</w:t>
            </w:r>
            <w:r w:rsidR="001750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C1B">
              <w:rPr>
                <w:rFonts w:cstheme="minorHAnsi"/>
                <w:bCs/>
                <w:sz w:val="20"/>
                <w:szCs w:val="20"/>
              </w:rPr>
              <w:t xml:space="preserve">e </w:t>
            </w:r>
            <w:proofErr w:type="spellStart"/>
            <w:r w:rsidRPr="00D14C1B">
              <w:rPr>
                <w:rFonts w:cstheme="minorHAnsi"/>
                <w:bCs/>
                <w:sz w:val="20"/>
                <w:szCs w:val="20"/>
              </w:rPr>
              <w:t>matlab</w:t>
            </w:r>
            <w:proofErr w:type="spellEnd"/>
            <w:r w:rsidR="00175041">
              <w:rPr>
                <w:rFonts w:cstheme="minorHAnsi"/>
                <w:bCs/>
                <w:sz w:val="20"/>
                <w:szCs w:val="20"/>
              </w:rPr>
              <w:t xml:space="preserve"> e del codice di calcolo Delft3D</w:t>
            </w:r>
          </w:p>
          <w:p w14:paraId="4B9BA9E8" w14:textId="77777777" w:rsidR="00D14C1B" w:rsidRDefault="00D14C1B" w:rsidP="00D14C1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Buona padronanza della lingua inglese</w:t>
            </w:r>
          </w:p>
          <w:p w14:paraId="2DD206F1" w14:textId="77777777" w:rsidR="00E71B4B" w:rsidRPr="000038F2" w:rsidRDefault="00E71B4B" w:rsidP="0051377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6D84F114" w14:textId="77777777" w:rsidTr="00144431">
        <w:tc>
          <w:tcPr>
            <w:tcW w:w="9628" w:type="dxa"/>
          </w:tcPr>
          <w:p w14:paraId="432EFBA3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7C787D8B" w14:textId="057D144A" w:rsidR="00F7103F" w:rsidRPr="0051377D" w:rsidRDefault="00F7103F" w:rsidP="00E71B4B">
            <w:pPr>
              <w:contextualSpacing/>
              <w:rPr>
                <w:sz w:val="20"/>
                <w:szCs w:val="20"/>
              </w:rPr>
            </w:pPr>
            <w:r w:rsidRPr="0051377D">
              <w:rPr>
                <w:sz w:val="20"/>
                <w:szCs w:val="20"/>
              </w:rPr>
              <w:t xml:space="preserve">La prestazione </w:t>
            </w:r>
            <w:r w:rsidR="0051377D">
              <w:rPr>
                <w:sz w:val="20"/>
                <w:szCs w:val="20"/>
              </w:rPr>
              <w:t xml:space="preserve">sarà </w:t>
            </w:r>
            <w:r w:rsidRPr="0051377D">
              <w:rPr>
                <w:sz w:val="20"/>
                <w:szCs w:val="20"/>
              </w:rPr>
              <w:t>di natura temporanea</w:t>
            </w:r>
            <w:r w:rsidR="0051377D">
              <w:rPr>
                <w:sz w:val="20"/>
                <w:szCs w:val="20"/>
              </w:rPr>
              <w:t xml:space="preserve"> ed avrà durata di </w:t>
            </w:r>
            <w:r w:rsidR="00D407D1">
              <w:rPr>
                <w:sz w:val="20"/>
                <w:szCs w:val="20"/>
              </w:rPr>
              <w:t>quattro</w:t>
            </w:r>
            <w:r w:rsidR="0051377D">
              <w:rPr>
                <w:sz w:val="20"/>
                <w:szCs w:val="20"/>
              </w:rPr>
              <w:t xml:space="preserve"> mesi dalla data di stipula del contratto</w:t>
            </w:r>
          </w:p>
          <w:p w14:paraId="35753BD4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EB18194" w14:textId="77777777" w:rsidTr="00144431">
        <w:tc>
          <w:tcPr>
            <w:tcW w:w="9628" w:type="dxa"/>
          </w:tcPr>
          <w:p w14:paraId="20218DE5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424D46F5" w14:textId="75505D77" w:rsidR="0051377D" w:rsidRPr="0051377D" w:rsidRDefault="0051377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>La prestazione preved</w:t>
            </w:r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 xml:space="preserve">e un compenso di </w:t>
            </w:r>
            <w:r w:rsidR="00D407D1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>'</w:t>
            </w:r>
            <w:r w:rsidR="00D407D1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>00.00 euro</w:t>
            </w:r>
            <w:r w:rsidR="00D407D1">
              <w:rPr>
                <w:rFonts w:asciiTheme="minorHAnsi" w:eastAsiaTheme="minorHAnsi" w:hAnsiTheme="minorHAnsi" w:cstheme="minorBidi"/>
                <w:lang w:eastAsia="en-US"/>
              </w:rPr>
              <w:t xml:space="preserve"> omnicomprensivo</w:t>
            </w:r>
          </w:p>
          <w:p w14:paraId="29A80AC2" w14:textId="77777777"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.</w:t>
            </w:r>
          </w:p>
        </w:tc>
      </w:tr>
      <w:tr w:rsidR="005C0ACD" w:rsidRPr="000038F2" w14:paraId="4265741A" w14:textId="77777777" w:rsidTr="00144431">
        <w:tc>
          <w:tcPr>
            <w:tcW w:w="9628" w:type="dxa"/>
          </w:tcPr>
          <w:p w14:paraId="6AC4E115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DFBC610" w14:textId="77777777" w:rsidR="006F3108" w:rsidRPr="006F3108" w:rsidRDefault="006F3108" w:rsidP="006F3108">
            <w:pPr>
              <w:numPr>
                <w:ilvl w:val="0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 xml:space="preserve">Contratti che hanno per oggetto </w:t>
            </w:r>
            <w:r w:rsidRPr="006F3108">
              <w:rPr>
                <w:b/>
                <w:i/>
                <w:sz w:val="20"/>
                <w:szCs w:val="20"/>
              </w:rPr>
              <w:t>una prestazione unica a esecuzione pressoché istantanea</w:t>
            </w:r>
            <w:r w:rsidRPr="006F3108">
              <w:rPr>
                <w:i/>
                <w:sz w:val="20"/>
                <w:szCs w:val="20"/>
              </w:rPr>
              <w:t xml:space="preserve"> (carattere episodico quali studi, consulenze </w:t>
            </w:r>
            <w:proofErr w:type="spellStart"/>
            <w:r w:rsidRPr="006F3108">
              <w:rPr>
                <w:i/>
                <w:sz w:val="20"/>
                <w:szCs w:val="20"/>
              </w:rPr>
              <w:t>etc</w:t>
            </w:r>
            <w:proofErr w:type="spellEnd"/>
            <w:r w:rsidRPr="006F3108">
              <w:rPr>
                <w:i/>
                <w:sz w:val="20"/>
                <w:szCs w:val="20"/>
              </w:rPr>
              <w:t xml:space="preserve">) e nell’ambito dei quali il committente effettua il controllo del solo risultato che si propone di ottenere: lavoro autonomo – redditi diversi (art. 67, comma 1, lett. l, D.P.R. 917/86 TUIR); </w:t>
            </w:r>
          </w:p>
          <w:p w14:paraId="5EEA08C9" w14:textId="77777777" w:rsidR="006F3108" w:rsidRPr="006F3108" w:rsidRDefault="006F3108" w:rsidP="006F3108">
            <w:pPr>
              <w:numPr>
                <w:ilvl w:val="1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>lavoro autonomo - redditi di lavoro autonomo- professionisti abituali (art. 53, comma 1, D.P.R. 917/86 TUIR)</w:t>
            </w:r>
          </w:p>
          <w:p w14:paraId="535FF0F8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2AC2DCA" w14:textId="77777777" w:rsidR="000038F2" w:rsidRPr="000038F2" w:rsidRDefault="000038F2" w:rsidP="006F3108">
            <w:pPr>
              <w:pStyle w:val="Paragrafoelenco"/>
              <w:ind w:left="1440"/>
              <w:rPr>
                <w:b/>
                <w:sz w:val="20"/>
                <w:szCs w:val="20"/>
              </w:rPr>
            </w:pPr>
          </w:p>
        </w:tc>
      </w:tr>
    </w:tbl>
    <w:p w14:paraId="4923DB7E" w14:textId="77777777" w:rsidR="00B27A7F" w:rsidRDefault="00B27A7F"/>
    <w:sectPr w:rsidR="00B27A7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2FDC" w14:textId="77777777" w:rsidR="00144D9A" w:rsidRDefault="00144D9A" w:rsidP="000038F2">
      <w:pPr>
        <w:spacing w:after="0" w:line="240" w:lineRule="auto"/>
      </w:pPr>
      <w:r>
        <w:separator/>
      </w:r>
    </w:p>
  </w:endnote>
  <w:endnote w:type="continuationSeparator" w:id="0">
    <w:p w14:paraId="79AA6EA8" w14:textId="77777777" w:rsidR="00144D9A" w:rsidRDefault="00144D9A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FA5A" w14:textId="77777777" w:rsidR="00144D9A" w:rsidRDefault="00144D9A" w:rsidP="000038F2">
      <w:pPr>
        <w:spacing w:after="0" w:line="240" w:lineRule="auto"/>
      </w:pPr>
      <w:r>
        <w:separator/>
      </w:r>
    </w:p>
  </w:footnote>
  <w:footnote w:type="continuationSeparator" w:id="0">
    <w:p w14:paraId="6B09F630" w14:textId="77777777" w:rsidR="00144D9A" w:rsidRDefault="00144D9A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2B1E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16C60"/>
    <w:rsid w:val="00067F88"/>
    <w:rsid w:val="000901AF"/>
    <w:rsid w:val="000B0CED"/>
    <w:rsid w:val="000B4E86"/>
    <w:rsid w:val="00144431"/>
    <w:rsid w:val="00144D9A"/>
    <w:rsid w:val="00175041"/>
    <w:rsid w:val="00181C4E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1377D"/>
    <w:rsid w:val="005623B1"/>
    <w:rsid w:val="005C0ACD"/>
    <w:rsid w:val="00615836"/>
    <w:rsid w:val="006638DC"/>
    <w:rsid w:val="006F02A5"/>
    <w:rsid w:val="006F3108"/>
    <w:rsid w:val="0071289B"/>
    <w:rsid w:val="007149CE"/>
    <w:rsid w:val="00716F76"/>
    <w:rsid w:val="00741B5B"/>
    <w:rsid w:val="008472A8"/>
    <w:rsid w:val="0085121D"/>
    <w:rsid w:val="008F2742"/>
    <w:rsid w:val="009234EF"/>
    <w:rsid w:val="009556FE"/>
    <w:rsid w:val="00A215E0"/>
    <w:rsid w:val="00A6454B"/>
    <w:rsid w:val="00A83D83"/>
    <w:rsid w:val="00B27A7F"/>
    <w:rsid w:val="00B8166E"/>
    <w:rsid w:val="00B9008D"/>
    <w:rsid w:val="00BC4E16"/>
    <w:rsid w:val="00C32EBF"/>
    <w:rsid w:val="00CA26BC"/>
    <w:rsid w:val="00CC4CEA"/>
    <w:rsid w:val="00D14C1B"/>
    <w:rsid w:val="00D407D1"/>
    <w:rsid w:val="00E71B4B"/>
    <w:rsid w:val="00ED771D"/>
    <w:rsid w:val="00F7103F"/>
    <w:rsid w:val="00F8040F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45A8"/>
  <w15:docId w15:val="{E3872170-F23A-4369-9259-2F45FC4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334F3-6C81-442A-8F33-DCFA709D0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F1A2D-09F6-481A-B02D-AAB1C1B2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92DD4-B4FA-426D-B3E4-E9766E9B5ED5}">
  <ds:schemaRefs>
    <ds:schemaRef ds:uri="1519c2c1-e7c9-4262-a047-ff06aecc3fc0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9f966e7-da99-48b8-a956-62b310f5e6e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Anna Maria Marzocchi</cp:lastModifiedBy>
  <cp:revision>2</cp:revision>
  <cp:lastPrinted>2018-06-05T15:23:00Z</cp:lastPrinted>
  <dcterms:created xsi:type="dcterms:W3CDTF">2021-04-08T05:33:00Z</dcterms:created>
  <dcterms:modified xsi:type="dcterms:W3CDTF">2021-04-08T05:33:00Z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4868800</vt:r8>
  </property>
</Properties>
</file>