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D" w:rsidRDefault="00966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right"/>
      </w:pPr>
      <w:r>
        <w:t>All. 1</w:t>
      </w:r>
    </w:p>
    <w:p w:rsidR="00966FAD" w:rsidRDefault="00966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SCHEDA PROGETTO</w:t>
      </w:r>
    </w:p>
    <w:tbl>
      <w:tblPr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628"/>
      </w:tblGrid>
      <w:tr w:rsidR="00966FAD" w:rsidTr="00E54328">
        <w:trPr>
          <w:trHeight w:val="81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4328">
              <w:rPr>
                <w:b/>
                <w:bCs/>
                <w:sz w:val="20"/>
                <w:szCs w:val="20"/>
              </w:rPr>
              <w:t>Responsabile del progetto e della esecuzione del contratto:</w:t>
            </w:r>
          </w:p>
          <w:p w:rsidR="00966FAD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</w:pPr>
            <w:r w:rsidRPr="00E54328">
              <w:rPr>
                <w:sz w:val="20"/>
                <w:szCs w:val="20"/>
              </w:rPr>
              <w:t>Prof. Pasquale Striano - Professore Associato DINOGMI - MED/38 Pediatria generale e specialistica</w:t>
            </w:r>
          </w:p>
        </w:tc>
      </w:tr>
      <w:tr w:rsidR="00966FAD" w:rsidTr="00E54328">
        <w:trPr>
          <w:trHeight w:val="79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4328">
              <w:rPr>
                <w:b/>
                <w:bCs/>
                <w:sz w:val="20"/>
                <w:szCs w:val="20"/>
              </w:rPr>
              <w:t>Obiettivo del progetto: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0"/>
                <w:szCs w:val="20"/>
              </w:rPr>
            </w:pPr>
            <w:r w:rsidRPr="00E54328">
              <w:rPr>
                <w:bCs/>
                <w:sz w:val="20"/>
                <w:szCs w:val="20"/>
              </w:rPr>
              <w:t xml:space="preserve">Analisi del difetto di funzione della proteina CFTR in pazienti affetti da fibrosi cistica mediante l’utilizzo di colture primarie dalle vie aeree dei pazienti; testare la responsività ai farmaci modulatori della funzione della proteina CFTR sulle colture ottenute dai pazienti. </w:t>
            </w:r>
          </w:p>
        </w:tc>
      </w:tr>
      <w:tr w:rsidR="00966FAD" w:rsidTr="00E54328">
        <w:trPr>
          <w:trHeight w:val="391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4328">
              <w:rPr>
                <w:b/>
                <w:bCs/>
                <w:sz w:val="20"/>
                <w:szCs w:val="20"/>
              </w:rPr>
              <w:t xml:space="preserve">Oggetto della prestazione: 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 xml:space="preserve">Attività di supporto alla ricerca attraverso: </w:t>
            </w:r>
          </w:p>
          <w:p w:rsidR="00966FAD" w:rsidRPr="00E54328" w:rsidRDefault="00966FAD" w:rsidP="00E5432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Isolamento di cellule basali pluripotenti delle vie aeree da campioni ottenuti da brushing nasali di pazienti con fibrosi cistica e soggetti di controllo</w:t>
            </w:r>
          </w:p>
          <w:p w:rsidR="00966FAD" w:rsidRPr="00E54328" w:rsidRDefault="00966FAD" w:rsidP="00E5432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Riprogrammazione condizionale delle cellule basali pluripotenti in cellule epiteliali nasali indifferenziate</w:t>
            </w:r>
          </w:p>
          <w:p w:rsidR="00966FAD" w:rsidRPr="00E54328" w:rsidRDefault="00966FAD" w:rsidP="00E5432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Differenziamento delle cellule epiteliali nasali in epiteli caratterizzati da alta resistenza transepiteliale e esprimenti i sistemi di trasporto ionico coordinato caratteristici dell’epitelio delle vie aeree primari (ex-vivo)</w:t>
            </w:r>
          </w:p>
          <w:p w:rsidR="00966FAD" w:rsidRPr="00E54328" w:rsidRDefault="00966FAD" w:rsidP="00E5432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Valutazione funzionale degli epiteli differenziati mediante misure di corrente di corto-circuito del trasporto ionico transepiteliale, con particolare riferimento alla secrezione di cloruro CFTR-mediata</w:t>
            </w:r>
          </w:p>
          <w:p w:rsidR="00966FAD" w:rsidRPr="00E54328" w:rsidRDefault="00966FAD" w:rsidP="00E5432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Analisi del difetto di funzione di CFTR presente negli epiteli derivati da pazienti con fibrosi cistica e determinazione della responsività ai farmaci modulatori di CFTR.</w:t>
            </w:r>
          </w:p>
          <w:p w:rsidR="00966FAD" w:rsidRPr="00E54328" w:rsidRDefault="00966FAD" w:rsidP="00E54328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Espressione di mutanti selezionati di CFTR in sistemi eterologhi di espressione e valutazione della loro attività mediante saggi fluorimetrici e elettrofisiologici</w:t>
            </w:r>
          </w:p>
        </w:tc>
      </w:tr>
      <w:tr w:rsidR="00966FAD" w:rsidTr="00E54328">
        <w:trPr>
          <w:trHeight w:val="391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4328">
              <w:rPr>
                <w:b/>
                <w:bCs/>
                <w:sz w:val="20"/>
                <w:szCs w:val="20"/>
              </w:rPr>
              <w:t xml:space="preserve">Descrizione dettagliata della prestazione: 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Pazienti con fibrosi cistica, presentanti mutazioni rare e orfane di terapia, e soggetti di controllo selezionati dalla UOSD Centro Fibrosi Cistica dell’IGG saranno sottoposti a brushing nasale allo scopo di caratterizzare il difetto di attività e la responsività ai farmaci modulatori di CFTR mediante:</w:t>
            </w:r>
          </w:p>
          <w:p w:rsidR="00966FAD" w:rsidRPr="00E54328" w:rsidRDefault="00966FAD" w:rsidP="00E54328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Isolamento di cellule basali pluripotenti delle vie aeree da campioni ottenuti da brushing nasali di pazienti con fibrosi cistica e soggetti di controllo</w:t>
            </w:r>
          </w:p>
          <w:p w:rsidR="00966FAD" w:rsidRPr="00E54328" w:rsidRDefault="00966FAD" w:rsidP="00E54328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Riprogrammazione condizionale delle cellule basali pluripotenti in cellule epiteliali nasali indifferenziate</w:t>
            </w:r>
          </w:p>
          <w:p w:rsidR="00966FAD" w:rsidRPr="00E54328" w:rsidRDefault="00966FAD" w:rsidP="00E54328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Differenziamento delle cellule epiteliali nasali in epiteli caratterizzati da alta resistenza transepiteliale e esprimenti i sistemi di trasporto ionico coordinato caratteristici dell’epitelio delle vie aeree primari (ex-vivo)</w:t>
            </w:r>
          </w:p>
          <w:p w:rsidR="00966FAD" w:rsidRPr="00E54328" w:rsidRDefault="00966FAD" w:rsidP="00E54328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Valutazione funzionale degli epiteli differenziati mediante misure di corrente di corto-circuito del trasporto ionico transepiteliale, con particolare riferimento alla secrezione di cloruro CFTR-mediata</w:t>
            </w:r>
          </w:p>
          <w:p w:rsidR="00966FAD" w:rsidRPr="00E54328" w:rsidRDefault="00966FAD" w:rsidP="00E54328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Analisi del difetto di funzione di CFTR presente negli epiteli derivati da pazienti con fibrosi cistica e determinazione della responsività ai farmaci modulatori di CFTR.</w:t>
            </w:r>
          </w:p>
          <w:p w:rsidR="00966FAD" w:rsidRPr="00E54328" w:rsidRDefault="00966FAD" w:rsidP="00E54328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  <w:r w:rsidRPr="00E54328">
              <w:rPr>
                <w:sz w:val="20"/>
                <w:szCs w:val="20"/>
              </w:rPr>
              <w:t>Espressione di mutanti selezionati di CFTR in sistemi eterologhi di espressione e valutazione della loro attività mediante saggi fluorimetrici e elettrofisiologici</w:t>
            </w:r>
          </w:p>
        </w:tc>
      </w:tr>
      <w:tr w:rsidR="00966FAD" w:rsidTr="00E54328">
        <w:trPr>
          <w:trHeight w:val="261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4328">
              <w:rPr>
                <w:b/>
                <w:bCs/>
                <w:sz w:val="20"/>
                <w:szCs w:val="20"/>
              </w:rPr>
              <w:t>Competenze richieste al prestatore: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a)</w:t>
            </w:r>
            <w:r w:rsidRPr="00E54328">
              <w:rPr>
                <w:sz w:val="20"/>
                <w:szCs w:val="20"/>
              </w:rPr>
              <w:tab/>
              <w:t xml:space="preserve">diploma di Laurea magistrale o specialistica ovvero diploma di Laurea del previgente ordinamento della     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 xml:space="preserve">                classe Biologia;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b)</w:t>
            </w:r>
            <w:r w:rsidRPr="00E54328">
              <w:rPr>
                <w:sz w:val="20"/>
                <w:szCs w:val="20"/>
              </w:rPr>
              <w:tab/>
              <w:t>diploma di Specializzazione in Patologia Clinica;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c)</w:t>
            </w:r>
            <w:r w:rsidRPr="00E54328">
              <w:rPr>
                <w:sz w:val="20"/>
                <w:szCs w:val="20"/>
              </w:rPr>
              <w:tab/>
              <w:t xml:space="preserve">conoscenza di tecniche per lo studio del trasporto ionico transepiteliale, con particolare riferimento alla 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 xml:space="preserve">                proteina canale CFTR;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d)</w:t>
            </w:r>
            <w:r w:rsidRPr="00E54328">
              <w:rPr>
                <w:sz w:val="20"/>
                <w:szCs w:val="20"/>
              </w:rPr>
              <w:tab/>
              <w:t>conoscenza della fisiologia dell’epitelio respiratorio;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>e)            esperienza nell’ambito del tema di ricerca di almeno 2 anni;</w:t>
            </w:r>
          </w:p>
          <w:p w:rsidR="00966FAD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54328">
              <w:rPr>
                <w:sz w:val="20"/>
                <w:szCs w:val="20"/>
              </w:rPr>
              <w:t>f</w:t>
            </w:r>
            <w:bookmarkStart w:id="0" w:name="_GoBack"/>
            <w:bookmarkEnd w:id="0"/>
            <w:r w:rsidRPr="00E54328">
              <w:rPr>
                <w:sz w:val="20"/>
                <w:szCs w:val="20"/>
              </w:rPr>
              <w:t>)</w:t>
            </w:r>
            <w:r w:rsidRPr="00E54328">
              <w:rPr>
                <w:sz w:val="20"/>
                <w:szCs w:val="20"/>
              </w:rPr>
              <w:tab/>
              <w:t>buona conoscenza della lingua Inglese</w:t>
            </w:r>
          </w:p>
        </w:tc>
      </w:tr>
      <w:tr w:rsidR="00966FAD" w:rsidTr="00E54328">
        <w:trPr>
          <w:trHeight w:val="79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4328">
              <w:rPr>
                <w:b/>
                <w:bCs/>
                <w:sz w:val="20"/>
                <w:szCs w:val="20"/>
              </w:rPr>
              <w:t>Durata del progetto:</w:t>
            </w:r>
          </w:p>
          <w:p w:rsidR="00966FAD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54328">
              <w:rPr>
                <w:i/>
                <w:iCs/>
                <w:sz w:val="20"/>
                <w:szCs w:val="20"/>
              </w:rPr>
              <w:t>La durata del progetto è di mesi 5</w:t>
            </w:r>
          </w:p>
        </w:tc>
      </w:tr>
      <w:tr w:rsidR="00966FAD" w:rsidTr="00E54328">
        <w:trPr>
          <w:trHeight w:val="261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  <w:r w:rsidRPr="00E54328">
              <w:rPr>
                <w:b/>
                <w:bCs/>
                <w:sz w:val="20"/>
                <w:szCs w:val="20"/>
              </w:rPr>
              <w:t xml:space="preserve">Compenso: </w:t>
            </w:r>
            <w:r w:rsidRPr="00E54328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E54328">
              <w:rPr>
                <w:sz w:val="20"/>
                <w:szCs w:val="20"/>
              </w:rPr>
              <w:t xml:space="preserve">- il compenso presunto lordo prestatore calcolato sull’importo minimo derivante dall’applicazione del regime fiscale più elevato e dei costi azienda derivanti è pari a €  9.920,63  (novemilanovecentoventi/63)  </w:t>
            </w:r>
          </w:p>
          <w:p w:rsidR="00966FAD" w:rsidRPr="00E54328" w:rsidRDefault="00966FAD">
            <w:pPr>
              <w:pStyle w:val="Footnote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E54328">
              <w:rPr>
                <w:rFonts w:ascii="Calibri" w:hAnsi="Calibri"/>
              </w:rPr>
              <w:t xml:space="preserve">- il compenso presunto lordo prestatore calcolato sull’importo massimo derivante dall’applicazione del regime fiscale più elevato e dei costi azienda derivanti è pari a  € 12.500   (dodicimilacinquecento/00)  </w:t>
            </w:r>
          </w:p>
          <w:p w:rsidR="00966FAD" w:rsidRPr="00E54328" w:rsidRDefault="00966FAD">
            <w:pPr>
              <w:pStyle w:val="Footnote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  <w:r w:rsidRPr="00E54328">
              <w:rPr>
                <w:rFonts w:ascii="Calibri" w:hAnsi="Calibri"/>
              </w:rPr>
              <w:t>Gli importi di cui ai punti precedenti sono presunti e rappresentano il compenso lordo prestatore minimo e massimo che varierà a seconda del regime fiscale del vincitore e dei costi azienda collegati.</w:t>
            </w:r>
          </w:p>
          <w:p w:rsidR="00966FAD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54328">
              <w:rPr>
                <w:sz w:val="20"/>
                <w:szCs w:val="20"/>
              </w:rPr>
              <w:t>Vista l’alta qualificazione richiesta per l’effettuazione della prestazione, il compenso si ritiene congruo in relazione allo svolgimento della prestazione stessa.</w:t>
            </w:r>
          </w:p>
        </w:tc>
      </w:tr>
      <w:tr w:rsidR="00966FAD" w:rsidTr="00E54328">
        <w:trPr>
          <w:trHeight w:val="2892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54328">
              <w:rPr>
                <w:b/>
                <w:bCs/>
                <w:sz w:val="20"/>
                <w:szCs w:val="20"/>
              </w:rPr>
              <w:t>Natura Fiscale della prestazione:</w:t>
            </w:r>
          </w:p>
          <w:p w:rsidR="00966FAD" w:rsidRPr="00E54328" w:rsidRDefault="00966FAD" w:rsidP="00E543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:rsidR="00966FAD" w:rsidRPr="00E54328" w:rsidRDefault="00966FA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E54328">
              <w:rPr>
                <w:i/>
                <w:iCs/>
                <w:sz w:val="20"/>
                <w:szCs w:val="20"/>
              </w:rPr>
              <w:t xml:space="preserve">Contratti con </w:t>
            </w:r>
            <w:r w:rsidRPr="00E54328">
              <w:rPr>
                <w:b/>
                <w:bCs/>
                <w:i/>
                <w:iCs/>
                <w:sz w:val="20"/>
                <w:szCs w:val="20"/>
              </w:rPr>
              <w:t>prestazione di durata</w:t>
            </w:r>
            <w:r w:rsidRPr="00E54328">
              <w:rPr>
                <w:i/>
                <w:iCs/>
                <w:sz w:val="20"/>
                <w:szCs w:val="20"/>
              </w:rPr>
              <w:t xml:space="preserve"> : </w:t>
            </w:r>
          </w:p>
          <w:p w:rsidR="00966FAD" w:rsidRPr="00E54328" w:rsidRDefault="00966FAD" w:rsidP="00E54328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E54328">
              <w:rPr>
                <w:i/>
                <w:iCs/>
                <w:sz w:val="20"/>
                <w:szCs w:val="20"/>
              </w:rPr>
              <w:t xml:space="preserve">lavoro autonomo – redditi assimilati al lavoro dipendente (art. 50, comma 1, lett. c-bis, D.P.R. </w:t>
            </w:r>
          </w:p>
          <w:p w:rsidR="00966FAD" w:rsidRPr="00E54328" w:rsidRDefault="00966FA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i/>
                <w:iCs/>
                <w:sz w:val="20"/>
                <w:szCs w:val="20"/>
              </w:rPr>
            </w:pPr>
            <w:r w:rsidRPr="00E54328">
              <w:rPr>
                <w:i/>
                <w:iCs/>
                <w:sz w:val="20"/>
                <w:szCs w:val="20"/>
              </w:rPr>
              <w:t xml:space="preserve">               917/86 TUIR);</w:t>
            </w:r>
          </w:p>
          <w:p w:rsidR="00966FAD" w:rsidRPr="00E54328" w:rsidRDefault="00966FAD" w:rsidP="00E54328">
            <w:pPr>
              <w:pStyle w:val="ListParagraph"/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E54328">
              <w:rPr>
                <w:i/>
                <w:iCs/>
                <w:sz w:val="20"/>
                <w:szCs w:val="20"/>
              </w:rPr>
              <w:t>lavoro autonomo – redditi di lavoro autonomo- professionisti abituali (art. 53, comma 1, D.P.R. 917/86 TUIR)</w:t>
            </w:r>
          </w:p>
        </w:tc>
      </w:tr>
    </w:tbl>
    <w:p w:rsidR="00966FAD" w:rsidRDefault="00966F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b/>
          <w:bCs/>
          <w:sz w:val="40"/>
          <w:szCs w:val="40"/>
        </w:rPr>
      </w:pPr>
    </w:p>
    <w:p w:rsidR="00966FAD" w:rsidRDefault="00966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66FAD" w:rsidRDefault="00966FAD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966FAD" w:rsidSect="00465D2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AD" w:rsidRDefault="00966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66FAD" w:rsidRDefault="00966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AD" w:rsidRDefault="00966FAD">
    <w:pPr>
      <w:pStyle w:val="Intestazioneep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AD" w:rsidRDefault="00966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66FAD" w:rsidRDefault="00966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AD" w:rsidRDefault="00966FA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9612"/>
      </w:tabs>
      <w:jc w:val="center"/>
    </w:pPr>
    <w:r>
      <w:rPr>
        <w:rFonts w:ascii="Arial" w:hAnsi="Arial"/>
        <w:sz w:val="40"/>
        <w:szCs w:val="40"/>
      </w:rPr>
      <w:t>UNIVERSITÀ DEGLI STUDI DI GENOVA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4FC"/>
    <w:multiLevelType w:val="hybridMultilevel"/>
    <w:tmpl w:val="C28A9D58"/>
    <w:lvl w:ilvl="0" w:tplc="DC9CCA6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D16A6A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E86FE66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00A31D2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7F8566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506A87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AAFA9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FA2F0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1E6E36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1E4F688E"/>
    <w:multiLevelType w:val="hybridMultilevel"/>
    <w:tmpl w:val="A7027DCA"/>
    <w:lvl w:ilvl="0" w:tplc="10AE30D4">
      <w:start w:val="1"/>
      <w:numFmt w:val="bullet"/>
      <w:lvlText w:val="o"/>
      <w:lvlJc w:val="left"/>
      <w:pPr>
        <w:ind w:left="1443" w:hanging="4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8148AD8">
      <w:start w:val="1"/>
      <w:numFmt w:val="bullet"/>
      <w:lvlText w:val="o"/>
      <w:lvlJc w:val="left"/>
      <w:pPr>
        <w:ind w:left="2163" w:hanging="4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4E226E">
      <w:start w:val="1"/>
      <w:numFmt w:val="bullet"/>
      <w:lvlText w:val="▪"/>
      <w:lvlJc w:val="left"/>
      <w:pPr>
        <w:ind w:left="2883" w:hanging="4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B4A3A04">
      <w:start w:val="1"/>
      <w:numFmt w:val="bullet"/>
      <w:lvlText w:val="•"/>
      <w:lvlJc w:val="left"/>
      <w:pPr>
        <w:ind w:left="3603" w:hanging="4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26CE9A8">
      <w:start w:val="1"/>
      <w:numFmt w:val="bullet"/>
      <w:lvlText w:val="o"/>
      <w:lvlJc w:val="left"/>
      <w:pPr>
        <w:ind w:left="4323" w:hanging="4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F4E5BEA">
      <w:start w:val="1"/>
      <w:numFmt w:val="bullet"/>
      <w:lvlText w:val="▪"/>
      <w:lvlJc w:val="left"/>
      <w:pPr>
        <w:ind w:left="5043" w:hanging="4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D16BF88">
      <w:start w:val="1"/>
      <w:numFmt w:val="bullet"/>
      <w:lvlText w:val="•"/>
      <w:lvlJc w:val="left"/>
      <w:pPr>
        <w:ind w:left="5763" w:hanging="4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532B84A">
      <w:start w:val="1"/>
      <w:numFmt w:val="bullet"/>
      <w:lvlText w:val="o"/>
      <w:lvlJc w:val="left"/>
      <w:pPr>
        <w:ind w:left="6483" w:hanging="4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C2EBF10">
      <w:start w:val="1"/>
      <w:numFmt w:val="bullet"/>
      <w:lvlText w:val="▪"/>
      <w:lvlJc w:val="left"/>
      <w:pPr>
        <w:ind w:left="7203" w:hanging="42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03B1D2B"/>
    <w:multiLevelType w:val="hybridMultilevel"/>
    <w:tmpl w:val="7ADA71F8"/>
    <w:lvl w:ilvl="0" w:tplc="93720E08">
      <w:start w:val="1"/>
      <w:numFmt w:val="bullet"/>
      <w:lvlText w:val="-"/>
      <w:lvlJc w:val="left"/>
      <w:pPr>
        <w:ind w:left="1134" w:hanging="36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B94F042">
      <w:start w:val="1"/>
      <w:numFmt w:val="bullet"/>
      <w:lvlText w:val="o"/>
      <w:lvlJc w:val="left"/>
      <w:pPr>
        <w:ind w:left="1794" w:hanging="30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4B863F0">
      <w:start w:val="1"/>
      <w:numFmt w:val="bullet"/>
      <w:lvlText w:val="▪"/>
      <w:lvlJc w:val="left"/>
      <w:pPr>
        <w:ind w:left="2514" w:hanging="30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FC800C">
      <w:start w:val="1"/>
      <w:numFmt w:val="bullet"/>
      <w:lvlText w:val="•"/>
      <w:lvlJc w:val="left"/>
      <w:pPr>
        <w:ind w:left="3234" w:hanging="30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D1E3464">
      <w:start w:val="1"/>
      <w:numFmt w:val="bullet"/>
      <w:lvlText w:val="o"/>
      <w:lvlJc w:val="left"/>
      <w:pPr>
        <w:ind w:left="3954" w:hanging="30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B321D24">
      <w:start w:val="1"/>
      <w:numFmt w:val="bullet"/>
      <w:lvlText w:val="▪"/>
      <w:lvlJc w:val="left"/>
      <w:pPr>
        <w:ind w:left="4674" w:hanging="30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7B4037E">
      <w:start w:val="1"/>
      <w:numFmt w:val="bullet"/>
      <w:lvlText w:val="•"/>
      <w:lvlJc w:val="left"/>
      <w:pPr>
        <w:ind w:left="5394" w:hanging="30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65C4FB2">
      <w:start w:val="1"/>
      <w:numFmt w:val="bullet"/>
      <w:lvlText w:val="o"/>
      <w:lvlJc w:val="left"/>
      <w:pPr>
        <w:ind w:left="6114" w:hanging="30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A92783C">
      <w:start w:val="1"/>
      <w:numFmt w:val="bullet"/>
      <w:lvlText w:val="▪"/>
      <w:lvlJc w:val="left"/>
      <w:pPr>
        <w:ind w:left="6834" w:hanging="30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350E12AB"/>
    <w:multiLevelType w:val="hybridMultilevel"/>
    <w:tmpl w:val="C5FAC3EA"/>
    <w:lvl w:ilvl="0" w:tplc="A0A093D2">
      <w:start w:val="1"/>
      <w:numFmt w:val="bullet"/>
      <w:lvlText w:val="·"/>
      <w:lvlJc w:val="left"/>
      <w:pPr>
        <w:ind w:left="68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C2A9E">
      <w:start w:val="1"/>
      <w:numFmt w:val="bullet"/>
      <w:lvlText w:val="o"/>
      <w:lvlJc w:val="left"/>
      <w:pPr>
        <w:ind w:left="1440" w:hanging="42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856EF74">
      <w:start w:val="1"/>
      <w:numFmt w:val="bullet"/>
      <w:lvlText w:val="▪"/>
      <w:lvlJc w:val="left"/>
      <w:pPr>
        <w:ind w:left="2160" w:hanging="42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3BED0CE">
      <w:start w:val="1"/>
      <w:numFmt w:val="bullet"/>
      <w:lvlText w:val="•"/>
      <w:lvlJc w:val="left"/>
      <w:pPr>
        <w:ind w:left="2880" w:hanging="42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D04AD7C">
      <w:start w:val="1"/>
      <w:numFmt w:val="bullet"/>
      <w:lvlText w:val="o"/>
      <w:lvlJc w:val="left"/>
      <w:pPr>
        <w:ind w:left="3600" w:hanging="42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64A969A">
      <w:start w:val="1"/>
      <w:numFmt w:val="bullet"/>
      <w:lvlText w:val="▪"/>
      <w:lvlJc w:val="left"/>
      <w:pPr>
        <w:ind w:left="4320" w:hanging="42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1EFC54">
      <w:start w:val="1"/>
      <w:numFmt w:val="bullet"/>
      <w:lvlText w:val="•"/>
      <w:lvlJc w:val="left"/>
      <w:pPr>
        <w:ind w:left="5040" w:hanging="42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0187BFA">
      <w:start w:val="1"/>
      <w:numFmt w:val="bullet"/>
      <w:lvlText w:val="o"/>
      <w:lvlJc w:val="left"/>
      <w:pPr>
        <w:ind w:left="5760" w:hanging="42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066F6D4">
      <w:start w:val="1"/>
      <w:numFmt w:val="bullet"/>
      <w:lvlText w:val="▪"/>
      <w:lvlJc w:val="left"/>
      <w:pPr>
        <w:ind w:left="6480" w:hanging="42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73A"/>
    <w:rsid w:val="00041A9E"/>
    <w:rsid w:val="001F31D7"/>
    <w:rsid w:val="0027063F"/>
    <w:rsid w:val="002811F8"/>
    <w:rsid w:val="0040069C"/>
    <w:rsid w:val="00465D2A"/>
    <w:rsid w:val="004A2E5B"/>
    <w:rsid w:val="006338D7"/>
    <w:rsid w:val="00683006"/>
    <w:rsid w:val="00966FAD"/>
    <w:rsid w:val="00981E4A"/>
    <w:rsid w:val="00B07CBC"/>
    <w:rsid w:val="00B1429F"/>
    <w:rsid w:val="00B92992"/>
    <w:rsid w:val="00BF68DE"/>
    <w:rsid w:val="00C901D0"/>
    <w:rsid w:val="00CB2118"/>
    <w:rsid w:val="00CC5721"/>
    <w:rsid w:val="00E54328"/>
    <w:rsid w:val="00E96F7D"/>
    <w:rsid w:val="00F75AD4"/>
    <w:rsid w:val="00FA7A57"/>
    <w:rsid w:val="00FD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Arial Unicode MS"/>
      <w:color w:val="000000"/>
      <w:u w:color="00000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5D2A"/>
    <w:rPr>
      <w:rFonts w:cs="Times New Roman"/>
      <w:u w:val="single"/>
    </w:rPr>
  </w:style>
  <w:style w:type="table" w:customStyle="1" w:styleId="TableNormal1">
    <w:name w:val="Table Normal1"/>
    <w:uiPriority w:val="99"/>
    <w:rsid w:val="00465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465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Arial Unicode MS"/>
      <w:color w:val="000000"/>
      <w:u w:color="000000"/>
      <w:lang w:eastAsia="it-IT"/>
    </w:rPr>
  </w:style>
  <w:style w:type="paragraph" w:customStyle="1" w:styleId="Intestazioneepipagina">
    <w:name w:val="Intestazione e piè pagina"/>
    <w:uiPriority w:val="99"/>
    <w:rsid w:val="00465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465D2A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465D2A"/>
    <w:pPr>
      <w:spacing w:after="0" w:line="240" w:lineRule="auto"/>
    </w:pPr>
    <w:rPr>
      <w:rFonts w:ascii="Comic Sans MS" w:hAnsi="Comic Sans M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Arial Unicode MS"/>
      <w:color w:val="000000"/>
      <w:sz w:val="20"/>
      <w:szCs w:val="20"/>
      <w:u w:color="000000"/>
      <w:lang w:eastAsia="it-IT"/>
    </w:rPr>
  </w:style>
  <w:style w:type="paragraph" w:styleId="NormalWeb">
    <w:name w:val="Normal (Web)"/>
    <w:basedOn w:val="Normal"/>
    <w:uiPriority w:val="99"/>
    <w:rsid w:val="00465D2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701</Words>
  <Characters>3996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Zara Federico</dc:creator>
  <cp:keywords/>
  <dc:description/>
  <cp:lastModifiedBy>User</cp:lastModifiedBy>
  <cp:revision>3</cp:revision>
  <dcterms:created xsi:type="dcterms:W3CDTF">2020-03-23T15:18:00Z</dcterms:created>
  <dcterms:modified xsi:type="dcterms:W3CDTF">2020-03-24T14:19:00Z</dcterms:modified>
</cp:coreProperties>
</file>