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77777777"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La domanda deve essere scritta a macchina ovvero, 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7140EEF3"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BB386E">
        <w:rPr>
          <w:rFonts w:ascii="Arial" w:hAnsi="Arial"/>
          <w:b/>
          <w:i/>
          <w:sz w:val="20"/>
          <w:szCs w:val="20"/>
        </w:rPr>
        <w:t>3</w:t>
      </w:r>
      <w:r w:rsidR="008F410A" w:rsidRPr="006B0A02">
        <w:rPr>
          <w:rFonts w:ascii="Arial" w:hAnsi="Arial"/>
          <w:b/>
          <w:i/>
          <w:sz w:val="20"/>
          <w:szCs w:val="20"/>
        </w:rPr>
        <w:t>/201</w:t>
      </w:r>
      <w:r w:rsidR="00A7506F">
        <w:rPr>
          <w:rFonts w:ascii="Arial" w:hAnsi="Arial"/>
          <w:b/>
          <w:i/>
          <w:sz w:val="20"/>
          <w:szCs w:val="20"/>
        </w:rPr>
        <w:t>9</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2A9622CC" w14:textId="67620F69" w:rsidR="007A6665" w:rsidRDefault="00181C60" w:rsidP="007A6665">
      <w:pPr>
        <w:pStyle w:val="Corpotesto"/>
        <w:keepNext/>
        <w:suppressAutoHyphens/>
        <w:rPr>
          <w:rFonts w:ascii="Arial" w:hAnsi="Arial"/>
          <w:i/>
          <w:sz w:val="21"/>
          <w:szCs w:val="21"/>
        </w:rPr>
      </w:pPr>
      <w:r w:rsidRPr="009A062A">
        <w:rPr>
          <w:rFonts w:ascii="Arial" w:hAnsi="Arial"/>
          <w:sz w:val="20"/>
          <w:szCs w:val="20"/>
        </w:rPr>
        <w:t xml:space="preserve">Procedura comparativa, per titoli, per l’affidamento di n. 1 incarico di lavoro autonomo </w:t>
      </w:r>
      <w:r w:rsidR="001F7F84" w:rsidRPr="00A7506F">
        <w:rPr>
          <w:rFonts w:ascii="Arial" w:hAnsi="Arial"/>
          <w:sz w:val="20"/>
          <w:szCs w:val="20"/>
        </w:rPr>
        <w:t xml:space="preserve">della durata di </w:t>
      </w:r>
      <w:r w:rsidR="00BB386E">
        <w:rPr>
          <w:rFonts w:ascii="Arial" w:hAnsi="Arial"/>
          <w:sz w:val="20"/>
          <w:szCs w:val="20"/>
        </w:rPr>
        <w:t xml:space="preserve">otto </w:t>
      </w:r>
      <w:r w:rsidR="00FF6CD9" w:rsidRPr="004A55A9">
        <w:rPr>
          <w:rFonts w:ascii="Arial" w:hAnsi="Arial"/>
          <w:sz w:val="20"/>
          <w:szCs w:val="20"/>
        </w:rPr>
        <w:t>mes</w:t>
      </w:r>
      <w:r w:rsidR="000A204A">
        <w:rPr>
          <w:rFonts w:ascii="Arial" w:hAnsi="Arial"/>
          <w:sz w:val="20"/>
          <w:szCs w:val="20"/>
        </w:rPr>
        <w:t>i</w:t>
      </w:r>
      <w:r w:rsidRPr="004A55A9">
        <w:rPr>
          <w:rFonts w:ascii="Arial" w:hAnsi="Arial"/>
          <w:sz w:val="20"/>
          <w:szCs w:val="20"/>
        </w:rPr>
        <w:t xml:space="preserve">, a decorrere </w:t>
      </w:r>
      <w:r w:rsidR="0018271B" w:rsidRPr="004A55A9">
        <w:rPr>
          <w:rFonts w:ascii="Arial" w:hAnsi="Arial"/>
          <w:sz w:val="20"/>
          <w:szCs w:val="20"/>
        </w:rPr>
        <w:t>dalla pubblicazione sul sito web di Ateneo</w:t>
      </w:r>
      <w:r w:rsidRPr="004A55A9">
        <w:rPr>
          <w:rFonts w:ascii="Arial" w:hAnsi="Arial"/>
          <w:sz w:val="20"/>
          <w:szCs w:val="20"/>
        </w:rPr>
        <w:t>, per lo svolgimento d</w:t>
      </w:r>
      <w:r w:rsidR="007A6665">
        <w:rPr>
          <w:rFonts w:ascii="Arial" w:hAnsi="Arial"/>
          <w:sz w:val="20"/>
          <w:szCs w:val="20"/>
        </w:rPr>
        <w:t>ella seguente</w:t>
      </w:r>
      <w:r w:rsidRPr="004A55A9">
        <w:rPr>
          <w:rFonts w:ascii="Arial" w:hAnsi="Arial"/>
          <w:sz w:val="20"/>
          <w:szCs w:val="20"/>
        </w:rPr>
        <w:t xml:space="preserve"> </w:t>
      </w:r>
      <w:r w:rsidR="007A6665">
        <w:rPr>
          <w:rFonts w:ascii="Arial" w:hAnsi="Arial" w:cs="Arial"/>
          <w:sz w:val="20"/>
          <w:szCs w:val="20"/>
        </w:rPr>
        <w:t xml:space="preserve">attività: </w:t>
      </w:r>
      <w:r w:rsidR="009A062A" w:rsidRPr="006A0752">
        <w:rPr>
          <w:rFonts w:ascii="Arial" w:hAnsi="Arial" w:cs="Arial"/>
          <w:i/>
          <w:sz w:val="20"/>
        </w:rPr>
        <w:t>Attività di supporto alla ricerca.</w:t>
      </w:r>
      <w:r w:rsidR="009A062A">
        <w:rPr>
          <w:rFonts w:ascii="Arial" w:hAnsi="Arial" w:cs="Arial"/>
          <w:i/>
          <w:sz w:val="20"/>
        </w:rPr>
        <w:t xml:space="preserve"> </w:t>
      </w:r>
      <w:r w:rsidR="00BB386E" w:rsidRPr="002A40DC">
        <w:rPr>
          <w:rFonts w:ascii="Arial" w:hAnsi="Arial"/>
          <w:i/>
          <w:sz w:val="21"/>
          <w:szCs w:val="21"/>
        </w:rPr>
        <w:t xml:space="preserve">Gestione degli esperimenti in vitro inerenti </w:t>
      </w:r>
      <w:proofErr w:type="gramStart"/>
      <w:r w:rsidR="00BB386E" w:rsidRPr="002A40DC">
        <w:rPr>
          <w:rFonts w:ascii="Arial" w:hAnsi="Arial"/>
          <w:i/>
          <w:sz w:val="21"/>
          <w:szCs w:val="21"/>
        </w:rPr>
        <w:t>l’effetto</w:t>
      </w:r>
      <w:proofErr w:type="gramEnd"/>
      <w:r w:rsidR="00BB386E" w:rsidRPr="002A40DC">
        <w:rPr>
          <w:rFonts w:ascii="Arial" w:hAnsi="Arial"/>
          <w:i/>
          <w:sz w:val="21"/>
          <w:szCs w:val="21"/>
        </w:rPr>
        <w:t xml:space="preserve"> </w:t>
      </w:r>
      <w:proofErr w:type="spellStart"/>
      <w:r w:rsidR="00BB386E" w:rsidRPr="002A40DC">
        <w:rPr>
          <w:rFonts w:ascii="Arial" w:hAnsi="Arial"/>
          <w:i/>
          <w:sz w:val="21"/>
          <w:szCs w:val="21"/>
        </w:rPr>
        <w:t>antiproliferativo</w:t>
      </w:r>
      <w:proofErr w:type="spellEnd"/>
      <w:r w:rsidR="00BB386E" w:rsidRPr="002A40DC">
        <w:rPr>
          <w:rFonts w:ascii="Arial" w:hAnsi="Arial"/>
          <w:i/>
          <w:sz w:val="21"/>
          <w:szCs w:val="21"/>
        </w:rPr>
        <w:t xml:space="preserve"> dell’analogo della somatostatina di prima generazione (</w:t>
      </w:r>
      <w:proofErr w:type="spellStart"/>
      <w:r w:rsidR="00BB386E" w:rsidRPr="002A40DC">
        <w:rPr>
          <w:rFonts w:ascii="Arial" w:hAnsi="Arial"/>
          <w:i/>
          <w:sz w:val="21"/>
          <w:szCs w:val="21"/>
        </w:rPr>
        <w:t>lanreotide</w:t>
      </w:r>
      <w:proofErr w:type="spellEnd"/>
      <w:r w:rsidR="00BB386E" w:rsidRPr="002A40DC">
        <w:rPr>
          <w:rFonts w:ascii="Arial" w:hAnsi="Arial"/>
          <w:i/>
          <w:sz w:val="21"/>
          <w:szCs w:val="21"/>
        </w:rPr>
        <w:t xml:space="preserve">) e di alcune </w:t>
      </w:r>
      <w:proofErr w:type="spellStart"/>
      <w:r w:rsidR="00BB386E" w:rsidRPr="002A40DC">
        <w:rPr>
          <w:rFonts w:ascii="Arial" w:hAnsi="Arial"/>
          <w:i/>
          <w:sz w:val="21"/>
          <w:szCs w:val="21"/>
        </w:rPr>
        <w:t>dopastatine</w:t>
      </w:r>
      <w:proofErr w:type="spellEnd"/>
      <w:r w:rsidR="00BB386E" w:rsidRPr="002A40DC">
        <w:rPr>
          <w:rFonts w:ascii="Arial" w:hAnsi="Arial"/>
          <w:i/>
          <w:sz w:val="21"/>
          <w:szCs w:val="21"/>
        </w:rPr>
        <w:t xml:space="preserve"> di seconda generazione in colture primarie di NET e di adenoma ipofisario ACTH-secernente. Le colture primarie saranno trattate con concentrazioni scalari di entrambi i composti (</w:t>
      </w:r>
      <w:proofErr w:type="spellStart"/>
      <w:r w:rsidR="00BB386E" w:rsidRPr="002A40DC">
        <w:rPr>
          <w:rFonts w:ascii="Arial" w:hAnsi="Arial"/>
          <w:i/>
          <w:sz w:val="21"/>
          <w:szCs w:val="21"/>
        </w:rPr>
        <w:t>range</w:t>
      </w:r>
      <w:proofErr w:type="spellEnd"/>
      <w:r w:rsidR="00BB386E" w:rsidRPr="002A40DC">
        <w:rPr>
          <w:rFonts w:ascii="Arial" w:hAnsi="Arial"/>
          <w:i/>
          <w:sz w:val="21"/>
          <w:szCs w:val="21"/>
        </w:rPr>
        <w:t xml:space="preserve"> 10-7 M – 10- 12 M) e la proliferazione cellulare sarà valutata mediante la metodica dell’incorporazione della </w:t>
      </w:r>
      <w:proofErr w:type="spellStart"/>
      <w:r w:rsidR="00BB386E" w:rsidRPr="002A40DC">
        <w:rPr>
          <w:rFonts w:ascii="Arial" w:hAnsi="Arial"/>
          <w:i/>
          <w:sz w:val="21"/>
          <w:szCs w:val="21"/>
        </w:rPr>
        <w:t>BrdU</w:t>
      </w:r>
      <w:proofErr w:type="spellEnd"/>
      <w:r w:rsidR="00BB386E" w:rsidRPr="002A40DC">
        <w:rPr>
          <w:rFonts w:ascii="Arial" w:hAnsi="Arial"/>
          <w:i/>
          <w:sz w:val="21"/>
          <w:szCs w:val="21"/>
        </w:rPr>
        <w:t xml:space="preserve"> nel DNA dopo 24, 48, 72, 96 h di trattamento con le sostanze test</w:t>
      </w:r>
      <w:r w:rsidR="00BB386E">
        <w:rPr>
          <w:rFonts w:ascii="Arial" w:hAnsi="Arial"/>
          <w:i/>
          <w:sz w:val="21"/>
          <w:szCs w:val="21"/>
        </w:rPr>
        <w:t>.</w:t>
      </w:r>
    </w:p>
    <w:p w14:paraId="37F6107A" w14:textId="77777777" w:rsidR="00BB386E" w:rsidRPr="007A6665" w:rsidRDefault="00BB386E" w:rsidP="007A6665">
      <w:pPr>
        <w:pStyle w:val="Corpotesto"/>
        <w:keepNext/>
        <w:suppressAutoHyphens/>
        <w:rPr>
          <w:rFonts w:ascii="Arial" w:hAnsi="Arial" w:cs="Arial"/>
          <w:sz w:val="20"/>
        </w:rPr>
      </w:pPr>
      <w:bookmarkStart w:id="0" w:name="_GoBack"/>
      <w:bookmarkEnd w:id="0"/>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lastRenderedPageBreak/>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2B31B38C" w14:textId="25A45C5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6BD4B" w14:textId="77777777" w:rsidR="003B1C79" w:rsidRDefault="003B1C79">
      <w:r>
        <w:separator/>
      </w:r>
    </w:p>
  </w:endnote>
  <w:endnote w:type="continuationSeparator" w:id="0">
    <w:p w14:paraId="6E91D593" w14:textId="77777777" w:rsidR="003B1C79" w:rsidRDefault="003B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11C3" w14:textId="77777777" w:rsidR="003B1C79" w:rsidRDefault="003B1C79">
      <w:r>
        <w:separator/>
      </w:r>
    </w:p>
  </w:footnote>
  <w:footnote w:type="continuationSeparator" w:id="0">
    <w:p w14:paraId="4F5AF76B" w14:textId="77777777" w:rsidR="003B1C79" w:rsidRDefault="003B1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B1C79"/>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62D30"/>
    <w:rsid w:val="005722DB"/>
    <w:rsid w:val="00576C23"/>
    <w:rsid w:val="00580463"/>
    <w:rsid w:val="00581D67"/>
    <w:rsid w:val="005934CD"/>
    <w:rsid w:val="00596A04"/>
    <w:rsid w:val="005B7277"/>
    <w:rsid w:val="005C26FD"/>
    <w:rsid w:val="005C341B"/>
    <w:rsid w:val="005E1974"/>
    <w:rsid w:val="005E5E3E"/>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43B27"/>
    <w:rsid w:val="00757B15"/>
    <w:rsid w:val="00770F30"/>
    <w:rsid w:val="00777368"/>
    <w:rsid w:val="00786E6D"/>
    <w:rsid w:val="00791464"/>
    <w:rsid w:val="00796BC2"/>
    <w:rsid w:val="0079741F"/>
    <w:rsid w:val="007A6665"/>
    <w:rsid w:val="007B395B"/>
    <w:rsid w:val="007B580F"/>
    <w:rsid w:val="007C5764"/>
    <w:rsid w:val="007C67BE"/>
    <w:rsid w:val="007D330E"/>
    <w:rsid w:val="007E09CC"/>
    <w:rsid w:val="007E1EEA"/>
    <w:rsid w:val="007F35EE"/>
    <w:rsid w:val="00821158"/>
    <w:rsid w:val="00825AAA"/>
    <w:rsid w:val="008368DF"/>
    <w:rsid w:val="00865320"/>
    <w:rsid w:val="00881C7B"/>
    <w:rsid w:val="0088498C"/>
    <w:rsid w:val="00890F3D"/>
    <w:rsid w:val="00891E91"/>
    <w:rsid w:val="00892A60"/>
    <w:rsid w:val="008A119F"/>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386E"/>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7A85"/>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1908</Words>
  <Characters>10880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2019-11-05T15:19:00Z</dcterms:created>
  <dcterms:modified xsi:type="dcterms:W3CDTF">2019-11-05T15:27:00Z</dcterms:modified>
</cp:coreProperties>
</file>