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progetto:</w:t>
            </w:r>
          </w:p>
          <w:p w:rsidR="00144431" w:rsidRPr="000038F2" w:rsidRDefault="00FD14CE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Prof. </w:t>
            </w:r>
            <w:r w:rsidR="00BF1A60">
              <w:rPr>
                <w:i/>
                <w:sz w:val="20"/>
                <w:szCs w:val="20"/>
              </w:rPr>
              <w:t>Serena CATTARI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:rsidTr="00144431">
        <w:tc>
          <w:tcPr>
            <w:tcW w:w="9628" w:type="dxa"/>
          </w:tcPr>
          <w:p w:rsidR="00CA26BC" w:rsidRDefault="00CA26BC" w:rsidP="00FD14CE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:rsidR="00FD14CE" w:rsidRPr="00BF1A60" w:rsidRDefault="00BF1A60" w:rsidP="00BF1A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4"/>
                <w:lang w:eastAsia="ar-SA"/>
              </w:rPr>
              <w:t>A</w:t>
            </w:r>
            <w:r w:rsidRPr="00BF1A60">
              <w:rPr>
                <w:rFonts w:eastAsia="Times New Roman" w:cstheme="minorHAnsi"/>
                <w:sz w:val="20"/>
                <w:szCs w:val="24"/>
                <w:lang w:eastAsia="ar-SA"/>
              </w:rPr>
              <w:t xml:space="preserve">ttività del progetto RELUIS </w:t>
            </w:r>
            <w:proofErr w:type="gramStart"/>
            <w:r w:rsidRPr="00BF1A60">
              <w:rPr>
                <w:rFonts w:eastAsia="Times New Roman" w:cstheme="minorHAnsi"/>
                <w:sz w:val="20"/>
                <w:szCs w:val="24"/>
                <w:lang w:eastAsia="ar-SA"/>
              </w:rPr>
              <w:t>2019 ,</w:t>
            </w:r>
            <w:proofErr w:type="gramEnd"/>
            <w:r w:rsidRPr="00BF1A60">
              <w:rPr>
                <w:rFonts w:eastAsia="Times New Roman" w:cstheme="minorHAnsi"/>
                <w:sz w:val="20"/>
                <w:szCs w:val="24"/>
                <w:lang w:eastAsia="ar-SA"/>
              </w:rPr>
              <w:t xml:space="preserve"> con particolare riferimento a quelle relative ai WP4-Mappe di Rischio e scenario di danno sismico (MARS) e WP10-Contributi normativi relativi a costruzioni esistenti in muratura</w:t>
            </w:r>
            <w:r w:rsidRPr="00BF1A60">
              <w:rPr>
                <w:rFonts w:eastAsia="Times New Roman" w:cstheme="minorHAnsi"/>
                <w:sz w:val="20"/>
                <w:szCs w:val="24"/>
                <w:lang w:eastAsia="ar-SA"/>
              </w:rPr>
              <w:t>.</w:t>
            </w:r>
            <w:r w:rsidRPr="00BF1A6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:rsidR="00144431" w:rsidRPr="00B9008D" w:rsidRDefault="000038F2" w:rsidP="00E71B4B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144431" w:rsidRPr="00E71B4B">
              <w:rPr>
                <w:sz w:val="20"/>
                <w:szCs w:val="20"/>
              </w:rPr>
              <w:t xml:space="preserve"> di suppo</w:t>
            </w:r>
            <w:r w:rsidR="00016C60">
              <w:rPr>
                <w:sz w:val="20"/>
                <w:szCs w:val="20"/>
              </w:rPr>
              <w:t>rto al</w:t>
            </w:r>
            <w:r w:rsidR="00BF1A60">
              <w:rPr>
                <w:sz w:val="20"/>
                <w:szCs w:val="20"/>
              </w:rPr>
              <w:t>la ricerca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:rsidR="00BF1A60" w:rsidRPr="00BF1A60" w:rsidRDefault="00BF1A60" w:rsidP="00BF1A60">
            <w:pPr>
              <w:contextualSpacing/>
              <w:jc w:val="both"/>
              <w:rPr>
                <w:sz w:val="20"/>
                <w:szCs w:val="20"/>
              </w:rPr>
            </w:pPr>
            <w:r w:rsidRPr="00BF1A60">
              <w:rPr>
                <w:sz w:val="20"/>
                <w:szCs w:val="20"/>
              </w:rPr>
              <w:t>Analisi e rielaborazione statistica dei dati disponibili su alcune scuole in muratura danneggiate dall’evento sismico del Centro Italia 2016/2017 per la definizione di classi tipologiche di riferimento per la costruzione di curve di fragilità e analisi parametriche su edifici prototipo con analisi statiche nonlineari</w:t>
            </w:r>
          </w:p>
          <w:p w:rsidR="00144431" w:rsidRPr="000038F2" w:rsidRDefault="00144431" w:rsidP="00BF1A60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:rsidTr="00144431">
        <w:tc>
          <w:tcPr>
            <w:tcW w:w="9628" w:type="dxa"/>
          </w:tcPr>
          <w:p w:rsidR="00F7103F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:rsidR="00BF1A60" w:rsidRPr="00BF1A60" w:rsidRDefault="00BF1A60" w:rsidP="00BF1A60">
            <w:pPr>
              <w:contextualSpacing/>
              <w:rPr>
                <w:sz w:val="20"/>
                <w:szCs w:val="20"/>
              </w:rPr>
            </w:pPr>
            <w:r w:rsidRPr="00BF1A60">
              <w:rPr>
                <w:sz w:val="20"/>
                <w:szCs w:val="20"/>
              </w:rPr>
              <w:t>Laurea Magistrale della Classe LM4 o LM23 – Laurea Specialistica della classe 4S o 28S</w:t>
            </w:r>
          </w:p>
          <w:p w:rsidR="00BF1A60" w:rsidRPr="00BF1A60" w:rsidRDefault="00BF1A60" w:rsidP="00BF1A60">
            <w:pPr>
              <w:contextualSpacing/>
              <w:rPr>
                <w:sz w:val="20"/>
                <w:szCs w:val="20"/>
              </w:rPr>
            </w:pPr>
          </w:p>
          <w:p w:rsidR="00BF1A60" w:rsidRPr="00BF1A60" w:rsidRDefault="00BF1A60" w:rsidP="00BF1A60">
            <w:pPr>
              <w:contextualSpacing/>
              <w:rPr>
                <w:sz w:val="20"/>
                <w:szCs w:val="20"/>
              </w:rPr>
            </w:pPr>
            <w:r w:rsidRPr="00BF1A60">
              <w:rPr>
                <w:sz w:val="20"/>
                <w:szCs w:val="20"/>
              </w:rPr>
              <w:t>Comprovata esperienza nel campo della modellazione numerica a telaio equivalente delle costruzioni in muratura, delle verifiche di sicurezza sismica tramite analisi nonlineari statiche e dinamiche delle costruzioni in muratura. Esperienze di analisi interpretative della risposta reale di costruzioni in muratura.</w:t>
            </w:r>
          </w:p>
          <w:p w:rsidR="00E71B4B" w:rsidRPr="000038F2" w:rsidRDefault="00E71B4B" w:rsidP="00BF1A60">
            <w:pPr>
              <w:rPr>
                <w:b/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:rsidR="00F7103F" w:rsidRPr="0051377D" w:rsidRDefault="00F7103F" w:rsidP="00E71B4B">
            <w:pPr>
              <w:contextualSpacing/>
              <w:rPr>
                <w:sz w:val="20"/>
                <w:szCs w:val="20"/>
              </w:rPr>
            </w:pPr>
            <w:r w:rsidRPr="0051377D">
              <w:rPr>
                <w:sz w:val="20"/>
                <w:szCs w:val="20"/>
              </w:rPr>
              <w:t xml:space="preserve">La prestazione </w:t>
            </w:r>
            <w:r w:rsidR="0051377D">
              <w:rPr>
                <w:sz w:val="20"/>
                <w:szCs w:val="20"/>
              </w:rPr>
              <w:t xml:space="preserve">sarà </w:t>
            </w:r>
            <w:r w:rsidRPr="0051377D">
              <w:rPr>
                <w:sz w:val="20"/>
                <w:szCs w:val="20"/>
              </w:rPr>
              <w:t>di natura temporanea</w:t>
            </w:r>
            <w:r w:rsidR="0051377D">
              <w:rPr>
                <w:sz w:val="20"/>
                <w:szCs w:val="20"/>
              </w:rPr>
              <w:t xml:space="preserve"> ed avrà durata di </w:t>
            </w:r>
            <w:r w:rsidR="006F02A5">
              <w:rPr>
                <w:sz w:val="20"/>
                <w:szCs w:val="20"/>
              </w:rPr>
              <w:t>tre</w:t>
            </w:r>
            <w:r w:rsidR="0051377D">
              <w:rPr>
                <w:sz w:val="20"/>
                <w:szCs w:val="20"/>
              </w:rPr>
              <w:t xml:space="preserve"> mesi dalla data di stipula del contratto</w:t>
            </w:r>
          </w:p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:rsidR="0051377D" w:rsidRPr="0051377D" w:rsidRDefault="0051377D" w:rsidP="00E71B4B">
            <w:pPr>
              <w:pStyle w:val="Testonotaapidipagina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1377D">
              <w:rPr>
                <w:rFonts w:asciiTheme="minorHAnsi" w:eastAsiaTheme="minorHAnsi" w:hAnsiTheme="minorHAnsi" w:cstheme="minorBidi"/>
                <w:lang w:eastAsia="en-US"/>
              </w:rPr>
              <w:t xml:space="preserve">La prestazione avrà una durata di </w:t>
            </w:r>
            <w:r w:rsidR="006F02A5">
              <w:rPr>
                <w:rFonts w:asciiTheme="minorHAnsi" w:eastAsiaTheme="minorHAnsi" w:hAnsiTheme="minorHAnsi" w:cstheme="minorBidi"/>
                <w:lang w:eastAsia="en-US"/>
              </w:rPr>
              <w:t>tre</w:t>
            </w:r>
            <w:r w:rsidRPr="0051377D">
              <w:rPr>
                <w:rFonts w:asciiTheme="minorHAnsi" w:eastAsiaTheme="minorHAnsi" w:hAnsiTheme="minorHAnsi" w:cstheme="minorBidi"/>
                <w:lang w:eastAsia="en-US"/>
              </w:rPr>
              <w:t xml:space="preserve"> mesi lavorativi e preved</w:t>
            </w:r>
            <w:r w:rsidRPr="000901AF">
              <w:rPr>
                <w:rFonts w:asciiTheme="minorHAnsi" w:eastAsiaTheme="minorHAnsi" w:hAnsiTheme="minorHAnsi" w:cstheme="minorBidi"/>
                <w:lang w:eastAsia="en-US"/>
              </w:rPr>
              <w:t xml:space="preserve">e un compenso lordo di </w:t>
            </w:r>
            <w:r w:rsidR="00BF1A60">
              <w:rPr>
                <w:rFonts w:asciiTheme="minorHAnsi" w:eastAsiaTheme="minorHAnsi" w:hAnsiTheme="minorHAnsi" w:cstheme="minorBidi"/>
                <w:lang w:eastAsia="en-US"/>
              </w:rPr>
              <w:t>5800</w:t>
            </w:r>
            <w:bookmarkStart w:id="0" w:name="_GoBack"/>
            <w:bookmarkEnd w:id="0"/>
            <w:r w:rsidRPr="000901AF">
              <w:rPr>
                <w:rFonts w:asciiTheme="minorHAnsi" w:eastAsiaTheme="minorHAnsi" w:hAnsiTheme="minorHAnsi" w:cstheme="minorBidi"/>
                <w:lang w:eastAsia="en-US"/>
              </w:rPr>
              <w:t>.00 euro</w:t>
            </w:r>
          </w:p>
          <w:p w:rsidR="005C0ACD" w:rsidRPr="000038F2" w:rsidRDefault="008472A8" w:rsidP="008472A8">
            <w:pPr>
              <w:contextualSpacing/>
              <w:rPr>
                <w:b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.</w:t>
            </w: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:rsidR="006F3108" w:rsidRPr="006F3108" w:rsidRDefault="006F3108" w:rsidP="006F3108">
            <w:pPr>
              <w:numPr>
                <w:ilvl w:val="0"/>
                <w:numId w:val="5"/>
              </w:numPr>
              <w:contextualSpacing/>
              <w:rPr>
                <w:i/>
                <w:sz w:val="20"/>
                <w:szCs w:val="20"/>
              </w:rPr>
            </w:pPr>
            <w:r w:rsidRPr="006F3108">
              <w:rPr>
                <w:i/>
                <w:sz w:val="20"/>
                <w:szCs w:val="20"/>
              </w:rPr>
              <w:t xml:space="preserve">Contratti che hanno per oggetto </w:t>
            </w:r>
            <w:r w:rsidRPr="006F3108">
              <w:rPr>
                <w:b/>
                <w:i/>
                <w:sz w:val="20"/>
                <w:szCs w:val="20"/>
              </w:rPr>
              <w:t>una prestazione unica a esecuzione pressoché istantanea</w:t>
            </w:r>
            <w:r w:rsidRPr="006F3108">
              <w:rPr>
                <w:i/>
                <w:sz w:val="20"/>
                <w:szCs w:val="20"/>
              </w:rPr>
              <w:t xml:space="preserve"> (carattere episodico quali studi, consulenze </w:t>
            </w:r>
            <w:proofErr w:type="spellStart"/>
            <w:r w:rsidRPr="006F3108">
              <w:rPr>
                <w:i/>
                <w:sz w:val="20"/>
                <w:szCs w:val="20"/>
              </w:rPr>
              <w:t>etc</w:t>
            </w:r>
            <w:proofErr w:type="spellEnd"/>
            <w:r w:rsidRPr="006F3108">
              <w:rPr>
                <w:i/>
                <w:sz w:val="20"/>
                <w:szCs w:val="20"/>
              </w:rPr>
              <w:t xml:space="preserve">) e nell’ambito dei quali il committente effettua il controllo del solo risultato che si propone di ottenere: lavoro autonomo – redditi diversi (art. 67, comma 1, lett. l, D.P.R. 917/86 TUIR); </w:t>
            </w:r>
          </w:p>
          <w:p w:rsidR="006F3108" w:rsidRPr="006F3108" w:rsidRDefault="006F3108" w:rsidP="006F3108">
            <w:pPr>
              <w:numPr>
                <w:ilvl w:val="1"/>
                <w:numId w:val="5"/>
              </w:numPr>
              <w:contextualSpacing/>
              <w:rPr>
                <w:i/>
                <w:sz w:val="20"/>
                <w:szCs w:val="20"/>
              </w:rPr>
            </w:pPr>
            <w:r w:rsidRPr="006F3108">
              <w:rPr>
                <w:i/>
                <w:sz w:val="20"/>
                <w:szCs w:val="20"/>
              </w:rPr>
              <w:t>lavoro autonomo - redditi di lavoro autonomo- professionisti abituali (art. 53, comma 1, D.P.R. 917/86 TUIR)</w:t>
            </w:r>
          </w:p>
          <w:p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:rsidR="000038F2" w:rsidRPr="000038F2" w:rsidRDefault="000038F2" w:rsidP="006F3108">
            <w:pPr>
              <w:pStyle w:val="Paragrafoelenco"/>
              <w:ind w:left="1440"/>
              <w:rPr>
                <w:b/>
                <w:sz w:val="20"/>
                <w:szCs w:val="20"/>
              </w:rPr>
            </w:pPr>
          </w:p>
        </w:tc>
      </w:tr>
    </w:tbl>
    <w:p w:rsidR="00B27A7F" w:rsidRDefault="00B27A7F"/>
    <w:sectPr w:rsidR="00B27A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98" w:rsidRDefault="00E57798" w:rsidP="000038F2">
      <w:pPr>
        <w:spacing w:after="0" w:line="240" w:lineRule="auto"/>
      </w:pPr>
      <w:r>
        <w:separator/>
      </w:r>
    </w:p>
  </w:endnote>
  <w:endnote w:type="continuationSeparator" w:id="0">
    <w:p w:rsidR="00E57798" w:rsidRDefault="00E57798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98" w:rsidRDefault="00E57798" w:rsidP="000038F2">
      <w:pPr>
        <w:spacing w:after="0" w:line="240" w:lineRule="auto"/>
      </w:pPr>
      <w:r>
        <w:separator/>
      </w:r>
    </w:p>
  </w:footnote>
  <w:footnote w:type="continuationSeparator" w:id="0">
    <w:p w:rsidR="00E57798" w:rsidRDefault="00E57798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16C60"/>
    <w:rsid w:val="00067F88"/>
    <w:rsid w:val="000901AF"/>
    <w:rsid w:val="000B0CED"/>
    <w:rsid w:val="000B4E86"/>
    <w:rsid w:val="00144431"/>
    <w:rsid w:val="00181C4E"/>
    <w:rsid w:val="0024463D"/>
    <w:rsid w:val="00274AE7"/>
    <w:rsid w:val="002A4BE8"/>
    <w:rsid w:val="003C4178"/>
    <w:rsid w:val="003F20AE"/>
    <w:rsid w:val="0040529E"/>
    <w:rsid w:val="0043324D"/>
    <w:rsid w:val="004E113B"/>
    <w:rsid w:val="00503698"/>
    <w:rsid w:val="0051377D"/>
    <w:rsid w:val="005623B1"/>
    <w:rsid w:val="005C0ACD"/>
    <w:rsid w:val="00615836"/>
    <w:rsid w:val="006638DC"/>
    <w:rsid w:val="006F02A5"/>
    <w:rsid w:val="006F3108"/>
    <w:rsid w:val="0071289B"/>
    <w:rsid w:val="007149CE"/>
    <w:rsid w:val="00716F76"/>
    <w:rsid w:val="00741B5B"/>
    <w:rsid w:val="008472A8"/>
    <w:rsid w:val="008F2742"/>
    <w:rsid w:val="009234EF"/>
    <w:rsid w:val="009556FE"/>
    <w:rsid w:val="00A215E0"/>
    <w:rsid w:val="00A6454B"/>
    <w:rsid w:val="00A83D83"/>
    <w:rsid w:val="00B27A7F"/>
    <w:rsid w:val="00B9008D"/>
    <w:rsid w:val="00BC4E16"/>
    <w:rsid w:val="00BF1A60"/>
    <w:rsid w:val="00C32EBF"/>
    <w:rsid w:val="00CA26BC"/>
    <w:rsid w:val="00D14C1B"/>
    <w:rsid w:val="00E57798"/>
    <w:rsid w:val="00E71B4B"/>
    <w:rsid w:val="00F7103F"/>
    <w:rsid w:val="00F8040F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FB07"/>
  <w15:docId w15:val="{E3872170-F23A-4369-9259-2F45FC4A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Silvia Penco</cp:lastModifiedBy>
  <cp:revision>2</cp:revision>
  <cp:lastPrinted>2018-06-05T15:23:00Z</cp:lastPrinted>
  <dcterms:created xsi:type="dcterms:W3CDTF">2019-09-10T09:10:00Z</dcterms:created>
  <dcterms:modified xsi:type="dcterms:W3CDTF">2019-09-10T09:10:00Z</dcterms:modified>
</cp:coreProperties>
</file>